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79D2C" w14:textId="37FF3938" w:rsidR="00B113FE" w:rsidRPr="00A81B32" w:rsidRDefault="00B113FE" w:rsidP="00A81B32">
      <w:pPr>
        <w:tabs>
          <w:tab w:val="left" w:pos="1433"/>
        </w:tabs>
        <w:jc w:val="right"/>
        <w:rPr>
          <w:rFonts w:asciiTheme="minorHAnsi" w:hAnsiTheme="minorHAnsi" w:cstheme="minorHAnsi"/>
          <w:b/>
          <w:bCs/>
          <w:sz w:val="22"/>
          <w:szCs w:val="22"/>
        </w:rPr>
      </w:pPr>
      <w:r w:rsidRPr="00021E90">
        <w:rPr>
          <w:rFonts w:asciiTheme="minorHAnsi" w:hAnsiTheme="minorHAnsi" w:cstheme="minorHAnsi"/>
          <w:sz w:val="22"/>
          <w:szCs w:val="22"/>
        </w:rPr>
        <w:tab/>
      </w:r>
      <w:r w:rsidR="00A81B32" w:rsidRPr="00A81B32">
        <w:rPr>
          <w:rFonts w:asciiTheme="minorHAnsi" w:hAnsiTheme="minorHAnsi" w:cstheme="minorHAnsi"/>
          <w:b/>
          <w:bCs/>
          <w:sz w:val="22"/>
          <w:szCs w:val="22"/>
        </w:rPr>
        <w:t>Załącznik nr 2.4 do SWZ</w:t>
      </w:r>
    </w:p>
    <w:p w14:paraId="33C58637" w14:textId="77777777" w:rsidR="00B113FE" w:rsidRPr="00021E90" w:rsidRDefault="00B113FE" w:rsidP="00B113FE">
      <w:pPr>
        <w:ind w:left="720" w:hanging="720"/>
        <w:jc w:val="center"/>
        <w:rPr>
          <w:rFonts w:asciiTheme="minorHAnsi" w:hAnsiTheme="minorHAnsi" w:cstheme="minorHAnsi"/>
          <w:b/>
          <w:sz w:val="22"/>
          <w:szCs w:val="22"/>
        </w:rPr>
      </w:pPr>
      <w:r w:rsidRPr="00021E90">
        <w:rPr>
          <w:rFonts w:asciiTheme="minorHAnsi" w:hAnsiTheme="minorHAnsi" w:cstheme="minorHAnsi"/>
          <w:b/>
          <w:sz w:val="22"/>
          <w:szCs w:val="22"/>
        </w:rPr>
        <w:t>OPIS PRZEDMIOTU ZAMÓWIENIA</w:t>
      </w:r>
    </w:p>
    <w:p w14:paraId="399724AF" w14:textId="618B196C" w:rsidR="00BD1B29" w:rsidRDefault="00BD1B29" w:rsidP="00BD1B29">
      <w:pPr>
        <w:jc w:val="center"/>
        <w:rPr>
          <w:rFonts w:asciiTheme="minorHAnsi" w:hAnsiTheme="minorHAnsi" w:cstheme="minorHAnsi"/>
          <w:b/>
          <w:bCs/>
          <w:sz w:val="22"/>
          <w:szCs w:val="22"/>
        </w:rPr>
      </w:pPr>
      <w:r w:rsidRPr="00BD1B29">
        <w:rPr>
          <w:rFonts w:asciiTheme="minorHAnsi" w:hAnsiTheme="minorHAnsi" w:cstheme="minorHAnsi"/>
          <w:b/>
          <w:bCs/>
          <w:sz w:val="22"/>
          <w:szCs w:val="22"/>
        </w:rPr>
        <w:t>Wycink</w:t>
      </w:r>
      <w:r w:rsidR="00FB4D5A">
        <w:rPr>
          <w:rFonts w:asciiTheme="minorHAnsi" w:hAnsiTheme="minorHAnsi" w:cstheme="minorHAnsi"/>
          <w:b/>
          <w:bCs/>
          <w:sz w:val="22"/>
          <w:szCs w:val="22"/>
        </w:rPr>
        <w:t>a</w:t>
      </w:r>
      <w:r w:rsidRPr="00BD1B29">
        <w:rPr>
          <w:rFonts w:asciiTheme="minorHAnsi" w:hAnsiTheme="minorHAnsi" w:cstheme="minorHAnsi"/>
          <w:b/>
          <w:bCs/>
          <w:sz w:val="22"/>
          <w:szCs w:val="22"/>
        </w:rPr>
        <w:t xml:space="preserve"> drzew na terenie </w:t>
      </w:r>
      <w:r w:rsidR="0028190B">
        <w:rPr>
          <w:rFonts w:asciiTheme="minorHAnsi" w:hAnsiTheme="minorHAnsi" w:cstheme="minorHAnsi"/>
          <w:b/>
          <w:bCs/>
          <w:sz w:val="22"/>
          <w:szCs w:val="22"/>
        </w:rPr>
        <w:t xml:space="preserve">działania </w:t>
      </w:r>
      <w:r w:rsidRPr="00BD1B29">
        <w:rPr>
          <w:rFonts w:asciiTheme="minorHAnsi" w:hAnsiTheme="minorHAnsi" w:cstheme="minorHAnsi"/>
          <w:b/>
          <w:bCs/>
          <w:sz w:val="22"/>
          <w:szCs w:val="22"/>
        </w:rPr>
        <w:t xml:space="preserve">Nadzoru Wodnego </w:t>
      </w:r>
      <w:r w:rsidR="00FB4D5A">
        <w:rPr>
          <w:rFonts w:asciiTheme="minorHAnsi" w:hAnsiTheme="minorHAnsi" w:cstheme="minorHAnsi"/>
          <w:b/>
          <w:bCs/>
          <w:sz w:val="22"/>
          <w:szCs w:val="22"/>
        </w:rPr>
        <w:t xml:space="preserve">w </w:t>
      </w:r>
      <w:r w:rsidR="0028190B">
        <w:rPr>
          <w:rFonts w:asciiTheme="minorHAnsi" w:hAnsiTheme="minorHAnsi" w:cstheme="minorHAnsi"/>
          <w:b/>
          <w:bCs/>
          <w:sz w:val="22"/>
          <w:szCs w:val="22"/>
        </w:rPr>
        <w:t>Żywcu</w:t>
      </w:r>
      <w:r w:rsidR="00C54148">
        <w:rPr>
          <w:rFonts w:asciiTheme="minorHAnsi" w:hAnsiTheme="minorHAnsi" w:cstheme="minorHAnsi"/>
          <w:b/>
          <w:bCs/>
          <w:sz w:val="22"/>
          <w:szCs w:val="22"/>
        </w:rPr>
        <w:t>.</w:t>
      </w:r>
    </w:p>
    <w:p w14:paraId="35D88E54" w14:textId="303EA157" w:rsidR="00B113FE" w:rsidRPr="004E1C25" w:rsidRDefault="00B113FE" w:rsidP="00B113FE">
      <w:pPr>
        <w:rPr>
          <w:rFonts w:asciiTheme="minorHAnsi" w:hAnsiTheme="minorHAnsi" w:cstheme="minorHAnsi"/>
          <w:sz w:val="22"/>
          <w:szCs w:val="22"/>
        </w:rPr>
      </w:pPr>
      <w:r w:rsidRPr="00021E90">
        <w:rPr>
          <w:rFonts w:asciiTheme="minorHAnsi" w:hAnsiTheme="minorHAnsi" w:cstheme="minorHAnsi"/>
          <w:sz w:val="22"/>
          <w:szCs w:val="22"/>
        </w:rPr>
        <w:t xml:space="preserve">Przedmiotem zamówienia jest wykonanie prac związanych z wycinką drzew na rzekach i potokach, stwarzających </w:t>
      </w:r>
      <w:r w:rsidRPr="004E1C25">
        <w:rPr>
          <w:rFonts w:asciiTheme="minorHAnsi" w:hAnsiTheme="minorHAnsi" w:cstheme="minorHAnsi"/>
          <w:sz w:val="22"/>
          <w:szCs w:val="22"/>
        </w:rPr>
        <w:t xml:space="preserve">zagrożenie bezpieczeństwa dla ludzi i mienia. </w:t>
      </w:r>
    </w:p>
    <w:p w14:paraId="4FD90A07" w14:textId="31BDBBCF" w:rsidR="00B113FE" w:rsidRDefault="00B113FE" w:rsidP="00BD1B29">
      <w:pPr>
        <w:spacing w:before="0" w:after="0"/>
        <w:rPr>
          <w:rFonts w:asciiTheme="minorHAnsi" w:hAnsiTheme="minorHAnsi" w:cstheme="minorHAnsi"/>
          <w:b/>
          <w:bCs/>
          <w:sz w:val="22"/>
          <w:szCs w:val="22"/>
          <w:u w:val="single"/>
        </w:rPr>
      </w:pPr>
      <w:r w:rsidRPr="004E1C25">
        <w:rPr>
          <w:rFonts w:asciiTheme="minorHAnsi" w:hAnsiTheme="minorHAnsi" w:cstheme="minorHAnsi"/>
          <w:b/>
          <w:bCs/>
          <w:sz w:val="22"/>
          <w:szCs w:val="22"/>
          <w:u w:val="single"/>
        </w:rPr>
        <w:t>Lokalizacja</w:t>
      </w:r>
    </w:p>
    <w:p w14:paraId="2141FCC6" w14:textId="59D4430F" w:rsidR="00DC5116" w:rsidRDefault="00DC5116" w:rsidP="00DC5116">
      <w:pPr>
        <w:pStyle w:val="Akapitzlist"/>
        <w:numPr>
          <w:ilvl w:val="0"/>
          <w:numId w:val="34"/>
        </w:numPr>
        <w:rPr>
          <w:rFonts w:asciiTheme="minorHAnsi" w:hAnsiTheme="minorHAnsi" w:cstheme="minorHAnsi"/>
          <w:b/>
          <w:bCs/>
          <w:sz w:val="22"/>
          <w:szCs w:val="22"/>
          <w:u w:val="single"/>
        </w:rPr>
      </w:pPr>
      <w:r>
        <w:rPr>
          <w:rFonts w:asciiTheme="minorHAnsi" w:hAnsiTheme="minorHAnsi" w:cstheme="minorHAnsi"/>
          <w:b/>
          <w:bCs/>
          <w:sz w:val="22"/>
          <w:szCs w:val="22"/>
          <w:u w:val="single"/>
        </w:rPr>
        <w:t>Pot. Graniczny – gm. Buczkowice</w:t>
      </w:r>
    </w:p>
    <w:p w14:paraId="696F0146" w14:textId="365CE47E" w:rsidR="00DC5116" w:rsidRDefault="00DC5116" w:rsidP="00DC5116">
      <w:pPr>
        <w:pStyle w:val="Akapitzlist"/>
        <w:numPr>
          <w:ilvl w:val="0"/>
          <w:numId w:val="34"/>
        </w:numPr>
        <w:rPr>
          <w:rFonts w:asciiTheme="minorHAnsi" w:hAnsiTheme="minorHAnsi" w:cstheme="minorHAnsi"/>
          <w:b/>
          <w:bCs/>
          <w:sz w:val="22"/>
          <w:szCs w:val="22"/>
          <w:u w:val="single"/>
        </w:rPr>
      </w:pPr>
      <w:r>
        <w:rPr>
          <w:rFonts w:asciiTheme="minorHAnsi" w:hAnsiTheme="minorHAnsi" w:cstheme="minorHAnsi"/>
          <w:b/>
          <w:bCs/>
          <w:sz w:val="22"/>
          <w:szCs w:val="22"/>
          <w:u w:val="single"/>
        </w:rPr>
        <w:t>Pot. Roztoka gm. Czernichów</w:t>
      </w:r>
    </w:p>
    <w:p w14:paraId="345AC316" w14:textId="77777777" w:rsidR="001002D9" w:rsidRDefault="00DC5116" w:rsidP="001002D9">
      <w:pPr>
        <w:pStyle w:val="Akapitzlist"/>
        <w:numPr>
          <w:ilvl w:val="0"/>
          <w:numId w:val="34"/>
        </w:numPr>
        <w:rPr>
          <w:rFonts w:asciiTheme="minorHAnsi" w:hAnsiTheme="minorHAnsi" w:cstheme="minorHAnsi"/>
          <w:b/>
          <w:bCs/>
          <w:sz w:val="22"/>
          <w:szCs w:val="22"/>
          <w:u w:val="single"/>
        </w:rPr>
      </w:pPr>
      <w:r>
        <w:rPr>
          <w:rFonts w:asciiTheme="minorHAnsi" w:hAnsiTheme="minorHAnsi" w:cstheme="minorHAnsi"/>
          <w:b/>
          <w:bCs/>
          <w:sz w:val="22"/>
          <w:szCs w:val="22"/>
          <w:u w:val="single"/>
        </w:rPr>
        <w:t>Pot. Łękawka, pot. Bez Nazwy gm. Gilowice</w:t>
      </w:r>
    </w:p>
    <w:p w14:paraId="23CDFF33" w14:textId="717B90AC" w:rsidR="00DC5116" w:rsidRPr="001002D9" w:rsidRDefault="001002D9" w:rsidP="001002D9">
      <w:pPr>
        <w:pStyle w:val="Akapitzlist"/>
        <w:numPr>
          <w:ilvl w:val="0"/>
          <w:numId w:val="34"/>
        </w:numPr>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Pot. Świętych, pot. Jabłonka, pot. Sopotnia Mała, pot. Bez nazwy, gm. </w:t>
      </w:r>
      <w:r w:rsidR="00DC5116" w:rsidRPr="001002D9">
        <w:rPr>
          <w:rFonts w:asciiTheme="minorHAnsi" w:hAnsiTheme="minorHAnsi" w:cstheme="minorHAnsi"/>
          <w:b/>
          <w:bCs/>
          <w:sz w:val="22"/>
          <w:szCs w:val="22"/>
          <w:u w:val="single"/>
        </w:rPr>
        <w:t>Jeleśnia</w:t>
      </w:r>
    </w:p>
    <w:p w14:paraId="7A0CB604" w14:textId="78592951" w:rsidR="00DC5116" w:rsidRDefault="001002D9" w:rsidP="00DC5116">
      <w:pPr>
        <w:pStyle w:val="Akapitzlist"/>
        <w:numPr>
          <w:ilvl w:val="0"/>
          <w:numId w:val="34"/>
        </w:numPr>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Pot. Koszarawa </w:t>
      </w:r>
      <w:r w:rsidR="00DC5116">
        <w:rPr>
          <w:rFonts w:asciiTheme="minorHAnsi" w:hAnsiTheme="minorHAnsi" w:cstheme="minorHAnsi"/>
          <w:b/>
          <w:bCs/>
          <w:sz w:val="22"/>
          <w:szCs w:val="22"/>
          <w:u w:val="single"/>
        </w:rPr>
        <w:t>Gm. Koszarawa</w:t>
      </w:r>
    </w:p>
    <w:p w14:paraId="728BBFB6" w14:textId="0118C31F" w:rsidR="00DC5116" w:rsidRDefault="001002D9" w:rsidP="00DC5116">
      <w:pPr>
        <w:pStyle w:val="Akapitzlist"/>
        <w:numPr>
          <w:ilvl w:val="0"/>
          <w:numId w:val="34"/>
        </w:numPr>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Pot. Wilczy Potok, pot. </w:t>
      </w:r>
      <w:proofErr w:type="spellStart"/>
      <w:r>
        <w:rPr>
          <w:rFonts w:asciiTheme="minorHAnsi" w:hAnsiTheme="minorHAnsi" w:cstheme="minorHAnsi"/>
          <w:b/>
          <w:bCs/>
          <w:sz w:val="22"/>
          <w:szCs w:val="22"/>
          <w:u w:val="single"/>
        </w:rPr>
        <w:t>Wieśnik</w:t>
      </w:r>
      <w:proofErr w:type="spellEnd"/>
      <w:r>
        <w:rPr>
          <w:rFonts w:asciiTheme="minorHAnsi" w:hAnsiTheme="minorHAnsi" w:cstheme="minorHAnsi"/>
          <w:b/>
          <w:bCs/>
          <w:sz w:val="22"/>
          <w:szCs w:val="22"/>
          <w:u w:val="single"/>
        </w:rPr>
        <w:t xml:space="preserve">, pot. Bliźni </w:t>
      </w:r>
      <w:r w:rsidR="00DC5116">
        <w:rPr>
          <w:rFonts w:asciiTheme="minorHAnsi" w:hAnsiTheme="minorHAnsi" w:cstheme="minorHAnsi"/>
          <w:b/>
          <w:bCs/>
          <w:sz w:val="22"/>
          <w:szCs w:val="22"/>
          <w:u w:val="single"/>
        </w:rPr>
        <w:t>Gm. Łodygowice</w:t>
      </w:r>
    </w:p>
    <w:p w14:paraId="2E4EB133" w14:textId="40E8F7E6" w:rsidR="00DC5116" w:rsidRDefault="001002D9" w:rsidP="00DC5116">
      <w:pPr>
        <w:pStyle w:val="Akapitzlist"/>
        <w:numPr>
          <w:ilvl w:val="0"/>
          <w:numId w:val="34"/>
        </w:numPr>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Pot. Janoszka, pot. </w:t>
      </w:r>
      <w:proofErr w:type="spellStart"/>
      <w:r>
        <w:rPr>
          <w:rFonts w:asciiTheme="minorHAnsi" w:hAnsiTheme="minorHAnsi" w:cstheme="minorHAnsi"/>
          <w:b/>
          <w:bCs/>
          <w:sz w:val="22"/>
          <w:szCs w:val="22"/>
          <w:u w:val="single"/>
        </w:rPr>
        <w:t>Nieledwianka</w:t>
      </w:r>
      <w:proofErr w:type="spellEnd"/>
      <w:r>
        <w:rPr>
          <w:rFonts w:asciiTheme="minorHAnsi" w:hAnsiTheme="minorHAnsi" w:cstheme="minorHAnsi"/>
          <w:b/>
          <w:bCs/>
          <w:sz w:val="22"/>
          <w:szCs w:val="22"/>
          <w:u w:val="single"/>
        </w:rPr>
        <w:t xml:space="preserve">, pot. Szare </w:t>
      </w:r>
      <w:r w:rsidR="00DC5116">
        <w:rPr>
          <w:rFonts w:asciiTheme="minorHAnsi" w:hAnsiTheme="minorHAnsi" w:cstheme="minorHAnsi"/>
          <w:b/>
          <w:bCs/>
          <w:sz w:val="22"/>
          <w:szCs w:val="22"/>
          <w:u w:val="single"/>
        </w:rPr>
        <w:t>Gm. Milówka</w:t>
      </w:r>
    </w:p>
    <w:p w14:paraId="694610FC" w14:textId="755956B6" w:rsidR="00DC5116" w:rsidRDefault="001002D9" w:rsidP="00DC5116">
      <w:pPr>
        <w:pStyle w:val="Akapitzlist"/>
        <w:numPr>
          <w:ilvl w:val="0"/>
          <w:numId w:val="34"/>
        </w:numPr>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Pot. </w:t>
      </w:r>
      <w:proofErr w:type="spellStart"/>
      <w:r>
        <w:rPr>
          <w:rFonts w:asciiTheme="minorHAnsi" w:hAnsiTheme="minorHAnsi" w:cstheme="minorHAnsi"/>
          <w:b/>
          <w:bCs/>
          <w:sz w:val="22"/>
          <w:szCs w:val="22"/>
          <w:u w:val="single"/>
        </w:rPr>
        <w:t>Przybędzanka</w:t>
      </w:r>
      <w:proofErr w:type="spellEnd"/>
      <w:r>
        <w:rPr>
          <w:rFonts w:asciiTheme="minorHAnsi" w:hAnsiTheme="minorHAnsi" w:cstheme="minorHAnsi"/>
          <w:b/>
          <w:bCs/>
          <w:sz w:val="22"/>
          <w:szCs w:val="22"/>
          <w:u w:val="single"/>
        </w:rPr>
        <w:t xml:space="preserve">, pot. </w:t>
      </w:r>
      <w:proofErr w:type="spellStart"/>
      <w:r>
        <w:rPr>
          <w:rFonts w:asciiTheme="minorHAnsi" w:hAnsiTheme="minorHAnsi" w:cstheme="minorHAnsi"/>
          <w:b/>
          <w:bCs/>
          <w:sz w:val="22"/>
          <w:szCs w:val="22"/>
          <w:u w:val="single"/>
        </w:rPr>
        <w:t>Wieśnik</w:t>
      </w:r>
      <w:proofErr w:type="spellEnd"/>
      <w:r>
        <w:rPr>
          <w:rFonts w:asciiTheme="minorHAnsi" w:hAnsiTheme="minorHAnsi" w:cstheme="minorHAnsi"/>
          <w:b/>
          <w:bCs/>
          <w:sz w:val="22"/>
          <w:szCs w:val="22"/>
          <w:u w:val="single"/>
        </w:rPr>
        <w:t xml:space="preserve"> </w:t>
      </w:r>
      <w:r w:rsidR="00DC5116">
        <w:rPr>
          <w:rFonts w:asciiTheme="minorHAnsi" w:hAnsiTheme="minorHAnsi" w:cstheme="minorHAnsi"/>
          <w:b/>
          <w:bCs/>
          <w:sz w:val="22"/>
          <w:szCs w:val="22"/>
          <w:u w:val="single"/>
        </w:rPr>
        <w:t xml:space="preserve">Gm. </w:t>
      </w:r>
      <w:proofErr w:type="spellStart"/>
      <w:r w:rsidR="00DC5116">
        <w:rPr>
          <w:rFonts w:asciiTheme="minorHAnsi" w:hAnsiTheme="minorHAnsi" w:cstheme="minorHAnsi"/>
          <w:b/>
          <w:bCs/>
          <w:sz w:val="22"/>
          <w:szCs w:val="22"/>
          <w:u w:val="single"/>
        </w:rPr>
        <w:t>Radziechowy-</w:t>
      </w:r>
      <w:r>
        <w:rPr>
          <w:rFonts w:asciiTheme="minorHAnsi" w:hAnsiTheme="minorHAnsi" w:cstheme="minorHAnsi"/>
          <w:b/>
          <w:bCs/>
          <w:sz w:val="22"/>
          <w:szCs w:val="22"/>
          <w:u w:val="single"/>
        </w:rPr>
        <w:t>W</w:t>
      </w:r>
      <w:r w:rsidR="00DC5116">
        <w:rPr>
          <w:rFonts w:asciiTheme="minorHAnsi" w:hAnsiTheme="minorHAnsi" w:cstheme="minorHAnsi"/>
          <w:b/>
          <w:bCs/>
          <w:sz w:val="22"/>
          <w:szCs w:val="22"/>
          <w:u w:val="single"/>
        </w:rPr>
        <w:t>ieprz</w:t>
      </w:r>
      <w:proofErr w:type="spellEnd"/>
    </w:p>
    <w:p w14:paraId="2BB25869" w14:textId="63FF2965" w:rsidR="00DC5116" w:rsidRDefault="001002D9" w:rsidP="00DC5116">
      <w:pPr>
        <w:pStyle w:val="Akapitzlist"/>
        <w:numPr>
          <w:ilvl w:val="0"/>
          <w:numId w:val="34"/>
        </w:numPr>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Rz. Soła, pot. Rycerski Potok, pot. Ciapków, pot. </w:t>
      </w:r>
      <w:proofErr w:type="spellStart"/>
      <w:r>
        <w:rPr>
          <w:rFonts w:asciiTheme="minorHAnsi" w:hAnsiTheme="minorHAnsi" w:cstheme="minorHAnsi"/>
          <w:b/>
          <w:bCs/>
          <w:sz w:val="22"/>
          <w:szCs w:val="22"/>
          <w:u w:val="single"/>
        </w:rPr>
        <w:t>Słanica</w:t>
      </w:r>
      <w:proofErr w:type="spellEnd"/>
      <w:r>
        <w:rPr>
          <w:rFonts w:asciiTheme="minorHAnsi" w:hAnsiTheme="minorHAnsi" w:cstheme="minorHAnsi"/>
          <w:b/>
          <w:bCs/>
          <w:sz w:val="22"/>
          <w:szCs w:val="22"/>
          <w:u w:val="single"/>
        </w:rPr>
        <w:t xml:space="preserve"> </w:t>
      </w:r>
      <w:r w:rsidR="00DC5116">
        <w:rPr>
          <w:rFonts w:asciiTheme="minorHAnsi" w:hAnsiTheme="minorHAnsi" w:cstheme="minorHAnsi"/>
          <w:b/>
          <w:bCs/>
          <w:sz w:val="22"/>
          <w:szCs w:val="22"/>
          <w:u w:val="single"/>
        </w:rPr>
        <w:t>Gm. Rajcza</w:t>
      </w:r>
    </w:p>
    <w:p w14:paraId="44F3F67E" w14:textId="770F8620" w:rsidR="00DC5116" w:rsidRDefault="001002D9" w:rsidP="00DC5116">
      <w:pPr>
        <w:pStyle w:val="Akapitzlist"/>
        <w:numPr>
          <w:ilvl w:val="0"/>
          <w:numId w:val="34"/>
        </w:numPr>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Pot. </w:t>
      </w:r>
      <w:proofErr w:type="spellStart"/>
      <w:r>
        <w:rPr>
          <w:rFonts w:asciiTheme="minorHAnsi" w:hAnsiTheme="minorHAnsi" w:cstheme="minorHAnsi"/>
          <w:b/>
          <w:bCs/>
          <w:sz w:val="22"/>
          <w:szCs w:val="22"/>
          <w:u w:val="single"/>
        </w:rPr>
        <w:t>Bieniatka</w:t>
      </w:r>
      <w:proofErr w:type="spellEnd"/>
      <w:r>
        <w:rPr>
          <w:rFonts w:asciiTheme="minorHAnsi" w:hAnsiTheme="minorHAnsi" w:cstheme="minorHAnsi"/>
          <w:b/>
          <w:bCs/>
          <w:sz w:val="22"/>
          <w:szCs w:val="22"/>
          <w:u w:val="single"/>
        </w:rPr>
        <w:t xml:space="preserve"> </w:t>
      </w:r>
      <w:r w:rsidR="00DC5116">
        <w:rPr>
          <w:rFonts w:asciiTheme="minorHAnsi" w:hAnsiTheme="minorHAnsi" w:cstheme="minorHAnsi"/>
          <w:b/>
          <w:bCs/>
          <w:sz w:val="22"/>
          <w:szCs w:val="22"/>
          <w:u w:val="single"/>
        </w:rPr>
        <w:t>Gm. Szczyrk</w:t>
      </w:r>
    </w:p>
    <w:p w14:paraId="106DC473" w14:textId="0EFA7A72" w:rsidR="00DC5116" w:rsidRDefault="001002D9" w:rsidP="00DC5116">
      <w:pPr>
        <w:pStyle w:val="Akapitzlist"/>
        <w:numPr>
          <w:ilvl w:val="0"/>
          <w:numId w:val="34"/>
        </w:numPr>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Pot. Łękawka Duża, pot. Łękawka </w:t>
      </w:r>
      <w:r w:rsidR="00DC5116">
        <w:rPr>
          <w:rFonts w:asciiTheme="minorHAnsi" w:hAnsiTheme="minorHAnsi" w:cstheme="minorHAnsi"/>
          <w:b/>
          <w:bCs/>
          <w:sz w:val="22"/>
          <w:szCs w:val="22"/>
          <w:u w:val="single"/>
        </w:rPr>
        <w:t>Gm. Ślemień</w:t>
      </w:r>
    </w:p>
    <w:p w14:paraId="2C999ED8" w14:textId="7E0665F3" w:rsidR="00DC5116" w:rsidRDefault="001002D9" w:rsidP="00DC5116">
      <w:pPr>
        <w:pStyle w:val="Akapitzlist"/>
        <w:numPr>
          <w:ilvl w:val="0"/>
          <w:numId w:val="34"/>
        </w:numPr>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Pot. </w:t>
      </w:r>
      <w:proofErr w:type="spellStart"/>
      <w:r>
        <w:rPr>
          <w:rFonts w:asciiTheme="minorHAnsi" w:hAnsiTheme="minorHAnsi" w:cstheme="minorHAnsi"/>
          <w:b/>
          <w:bCs/>
          <w:sz w:val="22"/>
          <w:szCs w:val="22"/>
          <w:u w:val="single"/>
        </w:rPr>
        <w:t>Pewlica</w:t>
      </w:r>
      <w:proofErr w:type="spellEnd"/>
      <w:r>
        <w:rPr>
          <w:rFonts w:asciiTheme="minorHAnsi" w:hAnsiTheme="minorHAnsi" w:cstheme="minorHAnsi"/>
          <w:b/>
          <w:bCs/>
          <w:sz w:val="22"/>
          <w:szCs w:val="22"/>
          <w:u w:val="single"/>
        </w:rPr>
        <w:t xml:space="preserve">, pot. </w:t>
      </w:r>
      <w:proofErr w:type="spellStart"/>
      <w:r>
        <w:rPr>
          <w:rFonts w:asciiTheme="minorHAnsi" w:hAnsiTheme="minorHAnsi" w:cstheme="minorHAnsi"/>
          <w:b/>
          <w:bCs/>
          <w:sz w:val="22"/>
          <w:szCs w:val="22"/>
          <w:u w:val="single"/>
        </w:rPr>
        <w:t>Przyłękówka</w:t>
      </w:r>
      <w:proofErr w:type="spellEnd"/>
      <w:r>
        <w:rPr>
          <w:rFonts w:asciiTheme="minorHAnsi" w:hAnsiTheme="minorHAnsi" w:cstheme="minorHAnsi"/>
          <w:b/>
          <w:bCs/>
          <w:sz w:val="22"/>
          <w:szCs w:val="22"/>
          <w:u w:val="single"/>
        </w:rPr>
        <w:t xml:space="preserve"> </w:t>
      </w:r>
      <w:r w:rsidR="00DC5116">
        <w:rPr>
          <w:rFonts w:asciiTheme="minorHAnsi" w:hAnsiTheme="minorHAnsi" w:cstheme="minorHAnsi"/>
          <w:b/>
          <w:bCs/>
          <w:sz w:val="22"/>
          <w:szCs w:val="22"/>
          <w:u w:val="single"/>
        </w:rPr>
        <w:t>Gm. Świnna</w:t>
      </w:r>
    </w:p>
    <w:p w14:paraId="0AC9B70B" w14:textId="4A580959" w:rsidR="00DC5116" w:rsidRDefault="001002D9" w:rsidP="00DC5116">
      <w:pPr>
        <w:pStyle w:val="Akapitzlist"/>
        <w:numPr>
          <w:ilvl w:val="0"/>
          <w:numId w:val="34"/>
        </w:numPr>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Pot. </w:t>
      </w:r>
      <w:proofErr w:type="spellStart"/>
      <w:r>
        <w:rPr>
          <w:rFonts w:asciiTheme="minorHAnsi" w:hAnsiTheme="minorHAnsi" w:cstheme="minorHAnsi"/>
          <w:b/>
          <w:bCs/>
          <w:sz w:val="22"/>
          <w:szCs w:val="22"/>
          <w:u w:val="single"/>
        </w:rPr>
        <w:t>Cięcinka</w:t>
      </w:r>
      <w:proofErr w:type="spellEnd"/>
      <w:r>
        <w:rPr>
          <w:rFonts w:asciiTheme="minorHAnsi" w:hAnsiTheme="minorHAnsi" w:cstheme="minorHAnsi"/>
          <w:b/>
          <w:bCs/>
          <w:sz w:val="22"/>
          <w:szCs w:val="22"/>
          <w:u w:val="single"/>
        </w:rPr>
        <w:t xml:space="preserve">, rz. Soła, </w:t>
      </w:r>
      <w:r w:rsidR="00DC5116">
        <w:rPr>
          <w:rFonts w:asciiTheme="minorHAnsi" w:hAnsiTheme="minorHAnsi" w:cstheme="minorHAnsi"/>
          <w:b/>
          <w:bCs/>
          <w:sz w:val="22"/>
          <w:szCs w:val="22"/>
          <w:u w:val="single"/>
        </w:rPr>
        <w:t>Gm. Węgierska-Górka</w:t>
      </w:r>
    </w:p>
    <w:p w14:paraId="0F598598" w14:textId="150DA8BE" w:rsidR="00DC5116" w:rsidRPr="00DC5116" w:rsidRDefault="001002D9" w:rsidP="00DC5116">
      <w:pPr>
        <w:pStyle w:val="Akapitzlist"/>
        <w:numPr>
          <w:ilvl w:val="0"/>
          <w:numId w:val="34"/>
        </w:numPr>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Pot. </w:t>
      </w:r>
      <w:proofErr w:type="spellStart"/>
      <w:r>
        <w:rPr>
          <w:rFonts w:asciiTheme="minorHAnsi" w:hAnsiTheme="minorHAnsi" w:cstheme="minorHAnsi"/>
          <w:b/>
          <w:bCs/>
          <w:sz w:val="22"/>
          <w:szCs w:val="22"/>
          <w:u w:val="single"/>
        </w:rPr>
        <w:t>Leśnianka</w:t>
      </w:r>
      <w:proofErr w:type="spellEnd"/>
      <w:r>
        <w:rPr>
          <w:rFonts w:asciiTheme="minorHAnsi" w:hAnsiTheme="minorHAnsi" w:cstheme="minorHAnsi"/>
          <w:b/>
          <w:bCs/>
          <w:sz w:val="22"/>
          <w:szCs w:val="22"/>
          <w:u w:val="single"/>
        </w:rPr>
        <w:t xml:space="preserve">, pot. </w:t>
      </w:r>
      <w:proofErr w:type="spellStart"/>
      <w:r>
        <w:rPr>
          <w:rFonts w:asciiTheme="minorHAnsi" w:hAnsiTheme="minorHAnsi" w:cstheme="minorHAnsi"/>
          <w:b/>
          <w:bCs/>
          <w:sz w:val="22"/>
          <w:szCs w:val="22"/>
          <w:u w:val="single"/>
        </w:rPr>
        <w:t>Sienka</w:t>
      </w:r>
      <w:proofErr w:type="spellEnd"/>
      <w:r>
        <w:rPr>
          <w:rFonts w:asciiTheme="minorHAnsi" w:hAnsiTheme="minorHAnsi" w:cstheme="minorHAnsi"/>
          <w:b/>
          <w:bCs/>
          <w:sz w:val="22"/>
          <w:szCs w:val="22"/>
          <w:u w:val="single"/>
        </w:rPr>
        <w:t xml:space="preserve">, pot. Czarny </w:t>
      </w:r>
      <w:r w:rsidR="00DC5116">
        <w:rPr>
          <w:rFonts w:asciiTheme="minorHAnsi" w:hAnsiTheme="minorHAnsi" w:cstheme="minorHAnsi"/>
          <w:b/>
          <w:bCs/>
          <w:sz w:val="22"/>
          <w:szCs w:val="22"/>
          <w:u w:val="single"/>
        </w:rPr>
        <w:t>Gm. Żywiec</w:t>
      </w:r>
    </w:p>
    <w:p w14:paraId="72692291" w14:textId="74F9F493" w:rsidR="00B113FE" w:rsidRPr="00021E90" w:rsidRDefault="00B113FE" w:rsidP="00B113FE">
      <w:pPr>
        <w:rPr>
          <w:rFonts w:asciiTheme="minorHAnsi" w:hAnsiTheme="minorHAnsi" w:cstheme="minorHAnsi"/>
          <w:sz w:val="22"/>
          <w:szCs w:val="22"/>
          <w:u w:val="single"/>
        </w:rPr>
      </w:pPr>
      <w:r w:rsidRPr="00021E90">
        <w:rPr>
          <w:rFonts w:asciiTheme="minorHAnsi" w:hAnsiTheme="minorHAnsi" w:cstheme="minorHAnsi"/>
          <w:b/>
          <w:sz w:val="22"/>
          <w:szCs w:val="22"/>
          <w:u w:val="single"/>
        </w:rPr>
        <w:t>Zakres usług obejmuje</w:t>
      </w:r>
      <w:r w:rsidRPr="00021E90">
        <w:rPr>
          <w:rFonts w:asciiTheme="minorHAnsi" w:hAnsiTheme="minorHAnsi" w:cstheme="minorHAnsi"/>
          <w:sz w:val="22"/>
          <w:szCs w:val="22"/>
          <w:u w:val="single"/>
        </w:rPr>
        <w:t xml:space="preserve"> :</w:t>
      </w:r>
    </w:p>
    <w:p w14:paraId="4660030C" w14:textId="2B03B9FA" w:rsidR="00B113FE" w:rsidRPr="00021E90" w:rsidRDefault="00B113FE" w:rsidP="00B113FE">
      <w:pPr>
        <w:pStyle w:val="Akapitzlist"/>
        <w:widowControl/>
        <w:numPr>
          <w:ilvl w:val="0"/>
          <w:numId w:val="24"/>
        </w:numPr>
        <w:autoSpaceDE/>
        <w:autoSpaceDN/>
        <w:adjustRightInd/>
        <w:spacing w:line="276" w:lineRule="auto"/>
        <w:jc w:val="both"/>
        <w:rPr>
          <w:rFonts w:asciiTheme="minorHAnsi" w:hAnsiTheme="minorHAnsi" w:cstheme="minorHAnsi"/>
          <w:sz w:val="22"/>
          <w:szCs w:val="22"/>
        </w:rPr>
      </w:pPr>
      <w:r w:rsidRPr="00021E90">
        <w:rPr>
          <w:rFonts w:asciiTheme="minorHAnsi" w:hAnsiTheme="minorHAnsi" w:cstheme="minorHAnsi"/>
          <w:sz w:val="22"/>
          <w:szCs w:val="22"/>
        </w:rPr>
        <w:t>Wycinkę drzew metodą tradycyjną oraz w warunkach utrudnionych przy użyciu podnośnika montażowego lub metodą alpinistyczną, zgodnie z załączonym kosztorysem ofertowym</w:t>
      </w:r>
    </w:p>
    <w:p w14:paraId="6C61AC43" w14:textId="7CEEC2AE" w:rsidR="00B113FE" w:rsidRPr="00021E90" w:rsidRDefault="00B113FE" w:rsidP="00B113FE">
      <w:pPr>
        <w:pStyle w:val="Akapitzlist"/>
        <w:widowControl/>
        <w:numPr>
          <w:ilvl w:val="0"/>
          <w:numId w:val="24"/>
        </w:numPr>
        <w:shd w:val="clear" w:color="auto" w:fill="FFFFFF"/>
        <w:autoSpaceDE/>
        <w:autoSpaceDN/>
        <w:adjustRightInd/>
        <w:spacing w:line="276" w:lineRule="auto"/>
        <w:jc w:val="both"/>
        <w:rPr>
          <w:rFonts w:asciiTheme="minorHAnsi" w:hAnsiTheme="minorHAnsi" w:cstheme="minorHAnsi"/>
          <w:sz w:val="22"/>
          <w:szCs w:val="22"/>
        </w:rPr>
      </w:pPr>
      <w:r w:rsidRPr="00021E90">
        <w:rPr>
          <w:rFonts w:asciiTheme="minorHAnsi" w:hAnsiTheme="minorHAnsi" w:cstheme="minorHAnsi"/>
          <w:sz w:val="22"/>
          <w:szCs w:val="22"/>
        </w:rPr>
        <w:t xml:space="preserve">Wywózkę pozyskanego materiału drzewnego </w:t>
      </w:r>
      <w:r w:rsidRPr="00021E90">
        <w:rPr>
          <w:rFonts w:asciiTheme="minorHAnsi" w:hAnsiTheme="minorHAnsi" w:cstheme="minorHAnsi"/>
          <w:bCs/>
          <w:sz w:val="22"/>
          <w:szCs w:val="22"/>
        </w:rPr>
        <w:t>na plac składowy w Porąbce (lewy brzeg poniżej dolnego stanowiska ZW Porąbka</w:t>
      </w:r>
      <w:r w:rsidR="00A053DA">
        <w:rPr>
          <w:rFonts w:asciiTheme="minorHAnsi" w:hAnsiTheme="minorHAnsi" w:cstheme="minorHAnsi"/>
          <w:bCs/>
          <w:sz w:val="22"/>
          <w:szCs w:val="22"/>
        </w:rPr>
        <w:t>)</w:t>
      </w:r>
    </w:p>
    <w:p w14:paraId="7A1A7C6C" w14:textId="77777777" w:rsidR="00B113FE" w:rsidRPr="00021E90" w:rsidRDefault="00B113FE" w:rsidP="00B113FE">
      <w:pPr>
        <w:pStyle w:val="Default"/>
        <w:numPr>
          <w:ilvl w:val="0"/>
          <w:numId w:val="24"/>
        </w:numPr>
        <w:spacing w:line="276" w:lineRule="auto"/>
        <w:jc w:val="both"/>
        <w:rPr>
          <w:rFonts w:asciiTheme="minorHAnsi" w:hAnsiTheme="minorHAnsi" w:cstheme="minorHAnsi"/>
          <w:color w:val="auto"/>
          <w:sz w:val="22"/>
          <w:szCs w:val="22"/>
        </w:rPr>
      </w:pPr>
      <w:r w:rsidRPr="00021E90">
        <w:rPr>
          <w:rFonts w:asciiTheme="minorHAnsi" w:hAnsiTheme="minorHAnsi" w:cstheme="minorHAnsi"/>
          <w:color w:val="auto"/>
          <w:sz w:val="22"/>
          <w:szCs w:val="22"/>
        </w:rPr>
        <w:t xml:space="preserve">Porządkowanie terenu po wycince, </w:t>
      </w:r>
    </w:p>
    <w:p w14:paraId="3B8FF7D9" w14:textId="581126D3" w:rsidR="00B113FE" w:rsidRPr="00021E90" w:rsidRDefault="00B113FE" w:rsidP="00B113FE">
      <w:pPr>
        <w:rPr>
          <w:rFonts w:asciiTheme="minorHAnsi" w:hAnsiTheme="minorHAnsi" w:cstheme="minorHAnsi"/>
          <w:sz w:val="22"/>
          <w:szCs w:val="22"/>
        </w:rPr>
      </w:pPr>
      <w:r w:rsidRPr="00021E90">
        <w:rPr>
          <w:rFonts w:asciiTheme="minorHAnsi" w:hAnsiTheme="minorHAnsi" w:cstheme="minorHAnsi"/>
          <w:b/>
          <w:bCs/>
          <w:sz w:val="22"/>
          <w:szCs w:val="22"/>
          <w:u w:val="single"/>
        </w:rPr>
        <w:t>Zamawiający zaznacza, że wycinka drzew może być prowadzona w miejscach trudno dostępnych (skarpy cieków w pobliżu zabudowań, dróg, mostów, użytków rolnych, linii energetycznych i telekomunikacyjnych, ogrodzeń itp.) wymagających użycia specjalistycznego sprzętu, w tym technik alpinistycznych. Drzewa podlegające wycince mogą być także częściowo uszkodzone.</w:t>
      </w:r>
      <w:r w:rsidRPr="00021E90">
        <w:rPr>
          <w:rFonts w:asciiTheme="minorHAnsi" w:hAnsiTheme="minorHAnsi" w:cstheme="minorHAnsi"/>
          <w:sz w:val="22"/>
          <w:szCs w:val="22"/>
        </w:rPr>
        <w:t xml:space="preserve"> </w:t>
      </w:r>
    </w:p>
    <w:p w14:paraId="0A72EA42" w14:textId="75427DC8" w:rsidR="00B113FE" w:rsidRPr="00021E90" w:rsidRDefault="00B113FE" w:rsidP="00B113FE">
      <w:pPr>
        <w:rPr>
          <w:rFonts w:asciiTheme="minorHAnsi" w:hAnsiTheme="minorHAnsi" w:cstheme="minorHAnsi"/>
          <w:b/>
          <w:sz w:val="22"/>
          <w:szCs w:val="22"/>
          <w:u w:val="single"/>
        </w:rPr>
      </w:pPr>
      <w:r w:rsidRPr="00021E90">
        <w:rPr>
          <w:rFonts w:asciiTheme="minorHAnsi" w:hAnsiTheme="minorHAnsi" w:cstheme="minorHAnsi"/>
          <w:b/>
          <w:sz w:val="22"/>
          <w:szCs w:val="22"/>
          <w:u w:val="single"/>
        </w:rPr>
        <w:t>Ogólne wymagania</w:t>
      </w:r>
    </w:p>
    <w:p w14:paraId="75919F85" w14:textId="77777777" w:rsidR="00B113FE" w:rsidRPr="00021E90" w:rsidRDefault="00B113FE" w:rsidP="00B113FE">
      <w:pPr>
        <w:rPr>
          <w:rFonts w:asciiTheme="minorHAnsi" w:hAnsiTheme="minorHAnsi" w:cstheme="minorHAnsi"/>
          <w:bCs/>
          <w:sz w:val="22"/>
          <w:szCs w:val="22"/>
        </w:rPr>
      </w:pPr>
      <w:r w:rsidRPr="00021E90">
        <w:rPr>
          <w:rFonts w:asciiTheme="minorHAnsi" w:hAnsiTheme="minorHAnsi" w:cstheme="minorHAnsi"/>
          <w:bCs/>
          <w:sz w:val="22"/>
          <w:szCs w:val="22"/>
        </w:rPr>
        <w:t>Wykonawca jest odpowiedzialny za:</w:t>
      </w:r>
    </w:p>
    <w:p w14:paraId="6EA19E56"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bCs/>
          <w:sz w:val="22"/>
          <w:szCs w:val="22"/>
        </w:rPr>
        <w:t>jakość wykonania usługi/przedmiotu zamówienia,</w:t>
      </w:r>
    </w:p>
    <w:p w14:paraId="49442E2C"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bCs/>
          <w:sz w:val="22"/>
          <w:szCs w:val="22"/>
        </w:rPr>
        <w:t>pełną współpracę z osobą nadzorującą.</w:t>
      </w:r>
    </w:p>
    <w:p w14:paraId="57AC1B3C"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 xml:space="preserve">Pracownicy Wykonawcy muszą posiadać wszystkie (jeśli są wymagane prawem) uprawnienia do wykonywania określonych w wytycznych wykonania i odbioru prac, jak również być przeszkoleni w zakresie BHP obejmującym tego typu prace, tj. legitymować się aktualnymi szkoleniami z zakresu BHP i p.poż. Wykonawca dostarczy na teren prac i będzie utrzymywał wyposażenie konieczne do zapewnienia bezpieczeństwa pracy. Zapewni wyposażenie i odzież </w:t>
      </w:r>
      <w:r w:rsidRPr="00021E90">
        <w:rPr>
          <w:rFonts w:asciiTheme="minorHAnsi" w:hAnsiTheme="minorHAnsi" w:cstheme="minorHAnsi"/>
          <w:sz w:val="22"/>
          <w:szCs w:val="22"/>
        </w:rPr>
        <w:lastRenderedPageBreak/>
        <w:t xml:space="preserve">wymaganą dla ochrony życia i zdrowia pracowników. Uważa się, że koszty zachowania zgodności ze wspomnianymi wyżej przepisami są wliczone w cenę umowną. </w:t>
      </w:r>
    </w:p>
    <w:p w14:paraId="009DB10E"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 xml:space="preserve">Wykonawca zapewni na swój koszt wyposażenie i odzież wymaganą dla ochrony życia i zdrowia pracowników. </w:t>
      </w:r>
    </w:p>
    <w:p w14:paraId="3C9E1AE9"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 xml:space="preserve">Wokół każdej wycinki należy wyznaczyć specjalną strefę zagrożenia, po której nie należy poruszać się w momencie prowadzenia prac w koronie, związanych z ryzykiem uderzenia od spadających gałęzi. Jej zasięg powinien wynosić od dwóch do trzech długości najdłuższej ścinanej gałęzi oraz przy obalaniu drzew, dwie wysokości drzewa i być oznaczony słupkami, barierkami lub taśmą, wyraźnie odgradzającą dostęp do strefy zagrożenia. </w:t>
      </w:r>
    </w:p>
    <w:p w14:paraId="187B38A9"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 xml:space="preserve">Do realizacji prac Wykonawca zobowiązany jest używać wyłącznie narzędzi i urządzeń w pełni sprawnych technicznie, na bieżąco monitorowanych pod kątem szczelności instalacji olejowych, paliwowych oraz hydrauliki siłowej, których rozszczelnienie może być źródłem zanieczyszczenia środowiska. </w:t>
      </w:r>
    </w:p>
    <w:p w14:paraId="4A396C6F"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 xml:space="preserve">Zastosowane maszyny i urządzenia powinny być dostosowane swoją wielkością do parametrów przedmiotu zamówienia, aby ograniczyć do minimum ryzyko ich uszkodzenia. </w:t>
      </w:r>
    </w:p>
    <w:p w14:paraId="1801AB47"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 xml:space="preserve">Prace należy realizować w godzinach dziennych. </w:t>
      </w:r>
    </w:p>
    <w:p w14:paraId="13148B2D"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 xml:space="preserve">Realizacją prac kierować (nadzorować) powinien wyznaczony przez Wykonawcę kierownik prac. </w:t>
      </w:r>
    </w:p>
    <w:p w14:paraId="162C02A9"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 xml:space="preserve">Gałęzie o średnicy do 5 cm bez kory (7 cm w korze) </w:t>
      </w:r>
      <w:proofErr w:type="spellStart"/>
      <w:r w:rsidRPr="00021E90">
        <w:rPr>
          <w:rFonts w:asciiTheme="minorHAnsi" w:hAnsiTheme="minorHAnsi" w:cstheme="minorHAnsi"/>
          <w:sz w:val="22"/>
          <w:szCs w:val="22"/>
        </w:rPr>
        <w:t>zrębkować</w:t>
      </w:r>
      <w:proofErr w:type="spellEnd"/>
      <w:r w:rsidRPr="00021E90">
        <w:rPr>
          <w:rFonts w:asciiTheme="minorHAnsi" w:hAnsiTheme="minorHAnsi" w:cstheme="minorHAnsi"/>
          <w:sz w:val="22"/>
          <w:szCs w:val="22"/>
        </w:rPr>
        <w:t xml:space="preserve"> należy w miejscu przycięcia lub w miejscach dogodnych dla Wykonawcy. Dla gatunku wierzba i topola przyjmuje się średnicę do 12,5 cm do </w:t>
      </w:r>
      <w:proofErr w:type="spellStart"/>
      <w:r w:rsidRPr="00021E90">
        <w:rPr>
          <w:rFonts w:asciiTheme="minorHAnsi" w:hAnsiTheme="minorHAnsi" w:cstheme="minorHAnsi"/>
          <w:sz w:val="22"/>
          <w:szCs w:val="22"/>
        </w:rPr>
        <w:t>zrębkowania</w:t>
      </w:r>
      <w:proofErr w:type="spellEnd"/>
      <w:r w:rsidRPr="00021E90">
        <w:rPr>
          <w:rFonts w:asciiTheme="minorHAnsi" w:hAnsiTheme="minorHAnsi" w:cstheme="minorHAnsi"/>
          <w:sz w:val="22"/>
          <w:szCs w:val="22"/>
        </w:rPr>
        <w:t xml:space="preserve">. Zamawiający dopuszcza możliwość zwiększenia średnic </w:t>
      </w:r>
      <w:proofErr w:type="spellStart"/>
      <w:r w:rsidRPr="00021E90">
        <w:rPr>
          <w:rFonts w:asciiTheme="minorHAnsi" w:hAnsiTheme="minorHAnsi" w:cstheme="minorHAnsi"/>
          <w:sz w:val="22"/>
          <w:szCs w:val="22"/>
        </w:rPr>
        <w:t>zrębkowania</w:t>
      </w:r>
      <w:proofErr w:type="spellEnd"/>
      <w:r w:rsidRPr="00021E90">
        <w:rPr>
          <w:rFonts w:asciiTheme="minorHAnsi" w:hAnsiTheme="minorHAnsi" w:cstheme="minorHAnsi"/>
          <w:sz w:val="22"/>
          <w:szCs w:val="22"/>
        </w:rPr>
        <w:t xml:space="preserve"> w przypadku stwierdzenia na miejscu prowadzonych prac surowca drzewnego niskiej jakości (zgnilizna, posusz, zaatakowane przez grzyby) do średnicy maksymalnej 22,5 cm. Wykonawca winien posiadać na swoim stanie rębak pozwalający </w:t>
      </w:r>
      <w:proofErr w:type="spellStart"/>
      <w:r w:rsidRPr="00021E90">
        <w:rPr>
          <w:rFonts w:asciiTheme="minorHAnsi" w:hAnsiTheme="minorHAnsi" w:cstheme="minorHAnsi"/>
          <w:sz w:val="22"/>
          <w:szCs w:val="22"/>
        </w:rPr>
        <w:t>zrębkować</w:t>
      </w:r>
      <w:proofErr w:type="spellEnd"/>
      <w:r w:rsidRPr="00021E90">
        <w:rPr>
          <w:rFonts w:asciiTheme="minorHAnsi" w:hAnsiTheme="minorHAnsi" w:cstheme="minorHAnsi"/>
          <w:sz w:val="22"/>
          <w:szCs w:val="22"/>
        </w:rPr>
        <w:t xml:space="preserve"> materiał do 22,5 cm. Wykonawca zapewnia w cenie transport i utylizacje zrębek - nie dopuszczamy pozostawienia zrębek w miejscu prowadzonych prac. Ścięte drzewo stanowi własność Zamawiającego.</w:t>
      </w:r>
    </w:p>
    <w:p w14:paraId="316EC18C"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Po stronie Wykonawcy leży ewentualne zapewnienie na czas realizacji prac tymczasowej organizacji ruchu oraz poniesienie kosztów związanych z wyłączeniem zasilania w liniach energetycznych. W cenie usługi należy uwzględnić również koszty utylizacji odpadów.</w:t>
      </w:r>
    </w:p>
    <w:p w14:paraId="0103DB86" w14:textId="27C665C5"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bCs/>
          <w:sz w:val="22"/>
          <w:szCs w:val="22"/>
        </w:rPr>
        <w:t xml:space="preserve">Drewno należy zwieźć w miejscu wskazanym przez Zamawiającego na plac składowy w </w:t>
      </w:r>
      <w:r w:rsidR="00A053DA">
        <w:rPr>
          <w:rFonts w:asciiTheme="minorHAnsi" w:hAnsiTheme="minorHAnsi" w:cstheme="minorHAnsi"/>
          <w:bCs/>
          <w:sz w:val="22"/>
          <w:szCs w:val="22"/>
        </w:rPr>
        <w:t xml:space="preserve">Porąbce. </w:t>
      </w:r>
    </w:p>
    <w:p w14:paraId="0C0957FC"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bCs/>
          <w:sz w:val="22"/>
          <w:szCs w:val="22"/>
        </w:rPr>
        <w:t>Po przetransportowaniu na plac składowy wskazany przez Zamawiającego, po oszacowaniu ilości i jakości surowca, Wykonawca przetnie je na odpowiednią długość określoną przez osobę kontrolującą  i ułoży je w następujący sposób:</w:t>
      </w:r>
    </w:p>
    <w:p w14:paraId="5D8109C8" w14:textId="77777777" w:rsidR="00B113FE" w:rsidRPr="00021E90" w:rsidRDefault="00B113FE" w:rsidP="00B113FE">
      <w:pPr>
        <w:pStyle w:val="Akapitzlist"/>
        <w:spacing w:line="276" w:lineRule="auto"/>
        <w:ind w:left="765"/>
        <w:jc w:val="both"/>
        <w:rPr>
          <w:rFonts w:asciiTheme="minorHAnsi" w:hAnsiTheme="minorHAnsi" w:cstheme="minorHAnsi"/>
          <w:bCs/>
          <w:sz w:val="22"/>
          <w:szCs w:val="22"/>
        </w:rPr>
      </w:pPr>
      <w:r w:rsidRPr="00021E90">
        <w:rPr>
          <w:rFonts w:asciiTheme="minorHAnsi" w:hAnsiTheme="minorHAnsi" w:cstheme="minorHAnsi"/>
          <w:bCs/>
          <w:sz w:val="22"/>
          <w:szCs w:val="22"/>
        </w:rPr>
        <w:t>- sortyment S4 sortowany gatunkami w stosy o wymiarach:  szerokość 2,0 m (+- 5 cm) x wysokość max 1,8 m x długość do 10 m</w:t>
      </w:r>
    </w:p>
    <w:p w14:paraId="3A611B94" w14:textId="77777777" w:rsidR="00B113FE" w:rsidRPr="00021E90" w:rsidRDefault="00B113FE" w:rsidP="00B113FE">
      <w:pPr>
        <w:pStyle w:val="Akapitzlist"/>
        <w:spacing w:line="276" w:lineRule="auto"/>
        <w:ind w:left="765"/>
        <w:jc w:val="both"/>
        <w:rPr>
          <w:rFonts w:asciiTheme="minorHAnsi" w:hAnsiTheme="minorHAnsi" w:cstheme="minorHAnsi"/>
          <w:bCs/>
          <w:sz w:val="22"/>
          <w:szCs w:val="22"/>
        </w:rPr>
      </w:pPr>
      <w:r w:rsidRPr="00021E90">
        <w:rPr>
          <w:rFonts w:asciiTheme="minorHAnsi" w:hAnsiTheme="minorHAnsi" w:cstheme="minorHAnsi"/>
          <w:bCs/>
          <w:sz w:val="22"/>
          <w:szCs w:val="22"/>
        </w:rPr>
        <w:t xml:space="preserve">- dłużyce ( drewno wielkowymiarowe)  długość od 5 – 14 m z </w:t>
      </w:r>
      <w:proofErr w:type="spellStart"/>
      <w:r w:rsidRPr="00021E90">
        <w:rPr>
          <w:rFonts w:asciiTheme="minorHAnsi" w:hAnsiTheme="minorHAnsi" w:cstheme="minorHAnsi"/>
          <w:bCs/>
          <w:sz w:val="22"/>
          <w:szCs w:val="22"/>
        </w:rPr>
        <w:t>odstopniowaniem</w:t>
      </w:r>
      <w:proofErr w:type="spellEnd"/>
      <w:r w:rsidRPr="00021E90">
        <w:rPr>
          <w:rFonts w:asciiTheme="minorHAnsi" w:hAnsiTheme="minorHAnsi" w:cstheme="minorHAnsi"/>
          <w:bCs/>
          <w:sz w:val="22"/>
          <w:szCs w:val="22"/>
        </w:rPr>
        <w:t xml:space="preserve"> co 10 cm na mygle gatunkowo</w:t>
      </w:r>
    </w:p>
    <w:p w14:paraId="3A6BDDB9" w14:textId="77777777" w:rsidR="00B113FE" w:rsidRPr="00021E90" w:rsidRDefault="00B113FE" w:rsidP="00B113FE">
      <w:pPr>
        <w:pStyle w:val="Akapitzlist"/>
        <w:spacing w:line="276" w:lineRule="auto"/>
        <w:ind w:left="765"/>
        <w:jc w:val="both"/>
        <w:rPr>
          <w:rFonts w:asciiTheme="minorHAnsi" w:hAnsiTheme="minorHAnsi" w:cstheme="minorHAnsi"/>
          <w:bCs/>
          <w:sz w:val="22"/>
          <w:szCs w:val="22"/>
        </w:rPr>
      </w:pPr>
      <w:r w:rsidRPr="00021E90">
        <w:rPr>
          <w:rFonts w:asciiTheme="minorHAnsi" w:hAnsiTheme="minorHAnsi" w:cstheme="minorHAnsi"/>
          <w:bCs/>
          <w:sz w:val="22"/>
          <w:szCs w:val="22"/>
        </w:rPr>
        <w:t>- drewno z wycinki alpinistycznej o długości poniżej 1,0 m ułożone w osobne stosy (</w:t>
      </w:r>
      <w:proofErr w:type="spellStart"/>
      <w:r w:rsidRPr="00021E90">
        <w:rPr>
          <w:rFonts w:asciiTheme="minorHAnsi" w:hAnsiTheme="minorHAnsi" w:cstheme="minorHAnsi"/>
          <w:bCs/>
          <w:sz w:val="22"/>
          <w:szCs w:val="22"/>
        </w:rPr>
        <w:t>kruciaki</w:t>
      </w:r>
      <w:proofErr w:type="spellEnd"/>
      <w:r w:rsidRPr="00021E90">
        <w:rPr>
          <w:rFonts w:asciiTheme="minorHAnsi" w:hAnsiTheme="minorHAnsi" w:cstheme="minorHAnsi"/>
          <w:bCs/>
          <w:sz w:val="22"/>
          <w:szCs w:val="22"/>
        </w:rPr>
        <w:t>) o wymiarach: szerokość 1,5 m (+- 5 cm) x wysokość max 1,5 m x długość do 3 m posortowane wg następujących gatunków:</w:t>
      </w:r>
    </w:p>
    <w:p w14:paraId="5725DDB2" w14:textId="77777777" w:rsidR="00B113FE" w:rsidRPr="00021E90" w:rsidRDefault="00B113FE" w:rsidP="00B113FE">
      <w:pPr>
        <w:pStyle w:val="Akapitzlist"/>
        <w:spacing w:line="276" w:lineRule="auto"/>
        <w:ind w:left="765"/>
        <w:jc w:val="both"/>
        <w:rPr>
          <w:rFonts w:asciiTheme="minorHAnsi" w:hAnsiTheme="minorHAnsi" w:cstheme="minorHAnsi"/>
          <w:bCs/>
          <w:sz w:val="22"/>
          <w:szCs w:val="22"/>
        </w:rPr>
      </w:pPr>
      <w:r w:rsidRPr="00021E90">
        <w:rPr>
          <w:rFonts w:asciiTheme="minorHAnsi" w:hAnsiTheme="minorHAnsi" w:cstheme="minorHAnsi"/>
          <w:bCs/>
          <w:sz w:val="22"/>
          <w:szCs w:val="22"/>
        </w:rPr>
        <w:t>Liściaste: - dąb, jesion, buk</w:t>
      </w:r>
    </w:p>
    <w:p w14:paraId="62B6C72F" w14:textId="77777777" w:rsidR="00B113FE" w:rsidRPr="00021E90" w:rsidRDefault="00B113FE" w:rsidP="00B113FE">
      <w:pPr>
        <w:pStyle w:val="Akapitzlist"/>
        <w:spacing w:line="276" w:lineRule="auto"/>
        <w:ind w:left="765"/>
        <w:jc w:val="both"/>
        <w:rPr>
          <w:rFonts w:asciiTheme="minorHAnsi" w:hAnsiTheme="minorHAnsi" w:cstheme="minorHAnsi"/>
          <w:bCs/>
          <w:sz w:val="22"/>
          <w:szCs w:val="22"/>
        </w:rPr>
      </w:pPr>
      <w:r w:rsidRPr="00021E90">
        <w:rPr>
          <w:rFonts w:asciiTheme="minorHAnsi" w:hAnsiTheme="minorHAnsi" w:cstheme="minorHAnsi"/>
          <w:bCs/>
          <w:sz w:val="22"/>
          <w:szCs w:val="22"/>
        </w:rPr>
        <w:tab/>
        <w:t xml:space="preserve">   - pozostałe gat. liściaste</w:t>
      </w:r>
    </w:p>
    <w:p w14:paraId="190447E5" w14:textId="77777777" w:rsidR="00B113FE" w:rsidRPr="00021E90" w:rsidRDefault="00B113FE" w:rsidP="00B113FE">
      <w:pPr>
        <w:pStyle w:val="Akapitzlist"/>
        <w:spacing w:line="276" w:lineRule="auto"/>
        <w:ind w:left="765"/>
        <w:jc w:val="both"/>
        <w:rPr>
          <w:rFonts w:asciiTheme="minorHAnsi" w:hAnsiTheme="minorHAnsi" w:cstheme="minorHAnsi"/>
          <w:bCs/>
          <w:sz w:val="22"/>
          <w:szCs w:val="22"/>
        </w:rPr>
      </w:pPr>
      <w:r w:rsidRPr="00021E90">
        <w:rPr>
          <w:rFonts w:asciiTheme="minorHAnsi" w:hAnsiTheme="minorHAnsi" w:cstheme="minorHAnsi"/>
          <w:bCs/>
          <w:sz w:val="22"/>
          <w:szCs w:val="22"/>
        </w:rPr>
        <w:lastRenderedPageBreak/>
        <w:t>Iglaste:      - wszystkie gatunki</w:t>
      </w:r>
    </w:p>
    <w:p w14:paraId="0B7F1E50" w14:textId="764A199B" w:rsidR="00587B2E" w:rsidRPr="000D0AC0" w:rsidRDefault="00587B2E" w:rsidP="00B113FE">
      <w:pPr>
        <w:pStyle w:val="Akapitzlist"/>
        <w:spacing w:line="276" w:lineRule="auto"/>
        <w:ind w:left="765"/>
        <w:jc w:val="both"/>
        <w:rPr>
          <w:rFonts w:asciiTheme="minorHAnsi" w:hAnsiTheme="minorHAnsi" w:cstheme="minorHAnsi"/>
          <w:b/>
          <w:sz w:val="22"/>
          <w:szCs w:val="22"/>
          <w:u w:val="single"/>
        </w:rPr>
      </w:pPr>
      <w:r w:rsidRPr="000D0AC0">
        <w:rPr>
          <w:rFonts w:asciiTheme="minorHAnsi" w:hAnsiTheme="minorHAnsi" w:cstheme="minorHAnsi"/>
          <w:b/>
          <w:sz w:val="22"/>
          <w:szCs w:val="22"/>
          <w:u w:val="single"/>
        </w:rPr>
        <w:t>Zamawiający informuje, że ilość dłużycy została przyjęta na podstawie średnich z założeń kosztorysowych (tablic dodatkowych do KNR 2-01 WACETOB) i w przypadku większej ilości drewna do transportu nie będzie podstawy do zwiększenia zapłaty.</w:t>
      </w:r>
    </w:p>
    <w:p w14:paraId="3BA83C77" w14:textId="77777777" w:rsidR="000D0AC0" w:rsidRDefault="000D0AC0" w:rsidP="00B113FE">
      <w:pPr>
        <w:pStyle w:val="xmsonormal"/>
        <w:spacing w:before="0" w:beforeAutospacing="0" w:after="0" w:afterAutospacing="0" w:line="276" w:lineRule="auto"/>
        <w:jc w:val="both"/>
        <w:rPr>
          <w:rStyle w:val="Pogrubienie"/>
          <w:rFonts w:asciiTheme="minorHAnsi" w:hAnsiTheme="minorHAnsi" w:cstheme="minorHAnsi"/>
          <w:sz w:val="22"/>
          <w:szCs w:val="22"/>
        </w:rPr>
      </w:pPr>
    </w:p>
    <w:p w14:paraId="144BCAB4" w14:textId="7F6E0AFB" w:rsidR="00B113FE" w:rsidRPr="00021E90" w:rsidRDefault="00B113FE" w:rsidP="00B113FE">
      <w:pPr>
        <w:pStyle w:val="xmsonormal"/>
        <w:spacing w:before="0" w:beforeAutospacing="0" w:after="0" w:afterAutospacing="0" w:line="276" w:lineRule="auto"/>
        <w:jc w:val="both"/>
        <w:rPr>
          <w:rStyle w:val="Pogrubienie"/>
          <w:rFonts w:asciiTheme="minorHAnsi" w:hAnsiTheme="minorHAnsi" w:cstheme="minorHAnsi"/>
          <w:sz w:val="22"/>
          <w:szCs w:val="22"/>
        </w:rPr>
      </w:pPr>
      <w:r w:rsidRPr="00021E90">
        <w:rPr>
          <w:rStyle w:val="Pogrubienie"/>
          <w:rFonts w:asciiTheme="minorHAnsi" w:hAnsiTheme="minorHAnsi" w:cstheme="minorHAnsi"/>
          <w:sz w:val="22"/>
          <w:szCs w:val="22"/>
        </w:rPr>
        <w:t>Zamawiający zobowiązuje Wykonawcę do zapoznania się z następującymi publikacjami:</w:t>
      </w:r>
    </w:p>
    <w:p w14:paraId="3AAC0786" w14:textId="77777777" w:rsidR="00B113FE" w:rsidRPr="00021E90" w:rsidRDefault="00B113FE" w:rsidP="00B113FE">
      <w:pPr>
        <w:pStyle w:val="xmsonormal"/>
        <w:spacing w:before="0" w:beforeAutospacing="0" w:after="0" w:afterAutospacing="0" w:line="276" w:lineRule="auto"/>
        <w:jc w:val="both"/>
        <w:rPr>
          <w:rStyle w:val="Pogrubienie"/>
          <w:rFonts w:asciiTheme="minorHAnsi" w:hAnsiTheme="minorHAnsi" w:cstheme="minorHAnsi"/>
          <w:sz w:val="22"/>
          <w:szCs w:val="22"/>
        </w:rPr>
      </w:pPr>
      <w:r w:rsidRPr="00021E90">
        <w:rPr>
          <w:rStyle w:val="Pogrubienie"/>
          <w:rFonts w:asciiTheme="minorHAnsi" w:hAnsiTheme="minorHAnsi" w:cstheme="minorHAnsi"/>
          <w:sz w:val="22"/>
          <w:szCs w:val="22"/>
        </w:rPr>
        <w:t>a. Katalog dobrych praktyk w zakresie robót hydrotechnicznych i prac utrzymaniowych wraz z ustaleniem zasad ich wdrażania</w:t>
      </w:r>
    </w:p>
    <w:p w14:paraId="74A978FE" w14:textId="77777777" w:rsidR="00B113FE" w:rsidRPr="00021E90" w:rsidRDefault="00B113FE" w:rsidP="00B113FE">
      <w:pPr>
        <w:pStyle w:val="xmsonormal"/>
        <w:spacing w:before="0" w:beforeAutospacing="0" w:after="0" w:afterAutospacing="0" w:line="276" w:lineRule="auto"/>
        <w:jc w:val="both"/>
        <w:rPr>
          <w:rStyle w:val="Pogrubienie"/>
          <w:rFonts w:asciiTheme="minorHAnsi" w:hAnsiTheme="minorHAnsi" w:cstheme="minorHAnsi"/>
          <w:sz w:val="22"/>
          <w:szCs w:val="22"/>
        </w:rPr>
      </w:pPr>
      <w:r w:rsidRPr="00021E90">
        <w:rPr>
          <w:rStyle w:val="Pogrubienie"/>
          <w:rFonts w:asciiTheme="minorHAnsi" w:hAnsiTheme="minorHAnsi" w:cstheme="minorHAnsi"/>
          <w:sz w:val="22"/>
          <w:szCs w:val="22"/>
        </w:rPr>
        <w:t>b. Dobre praktyki utrzymania rzek</w:t>
      </w:r>
    </w:p>
    <w:p w14:paraId="249395E5" w14:textId="77777777" w:rsidR="00B113FE" w:rsidRPr="00021E90" w:rsidRDefault="00B113FE" w:rsidP="00B113FE">
      <w:pPr>
        <w:pStyle w:val="xmsonormal"/>
        <w:spacing w:before="0" w:beforeAutospacing="0" w:after="0" w:afterAutospacing="0" w:line="276" w:lineRule="auto"/>
        <w:jc w:val="both"/>
        <w:rPr>
          <w:rStyle w:val="Pogrubienie"/>
          <w:rFonts w:asciiTheme="minorHAnsi" w:hAnsiTheme="minorHAnsi" w:cstheme="minorHAnsi"/>
          <w:sz w:val="22"/>
          <w:szCs w:val="22"/>
        </w:rPr>
      </w:pPr>
      <w:r w:rsidRPr="00021E90">
        <w:rPr>
          <w:rStyle w:val="Pogrubienie"/>
          <w:rFonts w:asciiTheme="minorHAnsi" w:hAnsiTheme="minorHAnsi" w:cstheme="minorHAnsi"/>
          <w:sz w:val="22"/>
          <w:szCs w:val="22"/>
        </w:rPr>
        <w:t xml:space="preserve">c. </w:t>
      </w:r>
      <w:proofErr w:type="spellStart"/>
      <w:r w:rsidRPr="00021E90">
        <w:rPr>
          <w:rStyle w:val="Pogrubienie"/>
          <w:rFonts w:asciiTheme="minorHAnsi" w:hAnsiTheme="minorHAnsi" w:cstheme="minorHAnsi"/>
          <w:sz w:val="22"/>
          <w:szCs w:val="22"/>
        </w:rPr>
        <w:t>Renaturyzacja</w:t>
      </w:r>
      <w:proofErr w:type="spellEnd"/>
      <w:r w:rsidRPr="00021E90">
        <w:rPr>
          <w:rStyle w:val="Pogrubienie"/>
          <w:rFonts w:asciiTheme="minorHAnsi" w:hAnsiTheme="minorHAnsi" w:cstheme="minorHAnsi"/>
          <w:sz w:val="22"/>
          <w:szCs w:val="22"/>
        </w:rPr>
        <w:t xml:space="preserve"> wód – podręcznik dobrych praktyk </w:t>
      </w:r>
      <w:proofErr w:type="spellStart"/>
      <w:r w:rsidRPr="00021E90">
        <w:rPr>
          <w:rStyle w:val="Pogrubienie"/>
          <w:rFonts w:asciiTheme="minorHAnsi" w:hAnsiTheme="minorHAnsi" w:cstheme="minorHAnsi"/>
          <w:sz w:val="22"/>
          <w:szCs w:val="22"/>
        </w:rPr>
        <w:t>renaturyzacji</w:t>
      </w:r>
      <w:proofErr w:type="spellEnd"/>
      <w:r w:rsidRPr="00021E90">
        <w:rPr>
          <w:rStyle w:val="Pogrubienie"/>
          <w:rFonts w:asciiTheme="minorHAnsi" w:hAnsiTheme="minorHAnsi" w:cstheme="minorHAnsi"/>
          <w:sz w:val="22"/>
          <w:szCs w:val="22"/>
        </w:rPr>
        <w:t xml:space="preserve"> wód powierzchniowych</w:t>
      </w:r>
    </w:p>
    <w:p w14:paraId="4CEA4224" w14:textId="77777777" w:rsidR="00B113FE" w:rsidRPr="00021E90" w:rsidRDefault="00B113FE" w:rsidP="00B113FE">
      <w:pPr>
        <w:pStyle w:val="xmsonormal"/>
        <w:spacing w:line="276" w:lineRule="auto"/>
        <w:jc w:val="both"/>
        <w:rPr>
          <w:rStyle w:val="Pogrubienie"/>
          <w:rFonts w:asciiTheme="minorHAnsi" w:hAnsiTheme="minorHAnsi" w:cstheme="minorHAnsi"/>
          <w:b w:val="0"/>
          <w:bCs w:val="0"/>
          <w:sz w:val="22"/>
          <w:szCs w:val="22"/>
        </w:rPr>
      </w:pPr>
      <w:r w:rsidRPr="00021E90">
        <w:rPr>
          <w:rStyle w:val="Pogrubienie"/>
          <w:rFonts w:asciiTheme="minorHAnsi" w:hAnsiTheme="minorHAnsi" w:cstheme="minorHAnsi"/>
          <w:b w:val="0"/>
          <w:sz w:val="22"/>
          <w:szCs w:val="22"/>
        </w:rPr>
        <w:t xml:space="preserve">Jednocześnie po zakończeniu prac Wykonawca wskaże w dokumentacji powykonawczej zakres/odcinki prac, które przeprowadzone zostały zgodnie z wytycznymi wraz z uzasadnieniem, a także przedstawi dokumentację fotograficzną przedstawiającą stan przed oraz po wykonaniu robót. </w:t>
      </w:r>
    </w:p>
    <w:p w14:paraId="51F831A6" w14:textId="77777777" w:rsidR="00B113FE" w:rsidRPr="00021E90" w:rsidRDefault="00B113FE" w:rsidP="00B113FE">
      <w:pPr>
        <w:pStyle w:val="xmsonormal"/>
        <w:spacing w:line="276" w:lineRule="auto"/>
        <w:jc w:val="both"/>
        <w:rPr>
          <w:rFonts w:asciiTheme="minorHAnsi" w:hAnsiTheme="minorHAnsi" w:cstheme="minorHAnsi"/>
          <w:sz w:val="22"/>
          <w:szCs w:val="22"/>
        </w:rPr>
      </w:pPr>
      <w:r w:rsidRPr="00021E90">
        <w:rPr>
          <w:rFonts w:asciiTheme="minorHAnsi" w:hAnsiTheme="minorHAnsi" w:cstheme="minorHAnsi"/>
          <w:sz w:val="22"/>
          <w:szCs w:val="22"/>
        </w:rPr>
        <w:t>Wykonawca jest zobowiązany zapewnić nadzór przyrodniczy przez cały okres realizacji zamówienia, polegający na monitorowaniu gatunków chronionych roślin i zwierząt jak również zgodnie z wydanym postanowieniem Regionalnego Dyrektora Ochrony Środowiska w Katowicach o braku sprzeciwu, lub z ewentualnymi decyzjami derogacyjnymi uzyskanymi w trakcie prowadzenia robót.  W skład nadzoru winna wchodzić osoba posiadająca wykształcenie kierunkowe z dziedziny nauk przyrodniczych, posiadająca doświadczenie m.in. w biologii ptaków. Przed przystąpieniem do wycinki drzew, należy poddać je kontroli na obecność gniazd ptaków.</w:t>
      </w:r>
    </w:p>
    <w:p w14:paraId="39958D97" w14:textId="77777777" w:rsidR="00B113FE" w:rsidRPr="00021E90" w:rsidRDefault="00B113FE" w:rsidP="00B113FE">
      <w:pPr>
        <w:rPr>
          <w:rFonts w:asciiTheme="minorHAnsi" w:hAnsiTheme="minorHAnsi" w:cstheme="minorHAnsi"/>
          <w:b/>
          <w:bCs/>
          <w:sz w:val="22"/>
          <w:szCs w:val="22"/>
          <w:u w:val="single"/>
        </w:rPr>
      </w:pPr>
      <w:r w:rsidRPr="00021E90">
        <w:rPr>
          <w:rFonts w:asciiTheme="minorHAnsi" w:hAnsiTheme="minorHAnsi" w:cstheme="minorHAnsi"/>
          <w:b/>
          <w:bCs/>
          <w:sz w:val="22"/>
          <w:szCs w:val="22"/>
          <w:u w:val="single"/>
        </w:rPr>
        <w:t>Ponadto przed rozpoczęciem prac wskazanych w umowie wykonawca przedłoży dokumenty potwierdzające kwalifikacje osób sprawujących nadzór przyrodniczy.</w:t>
      </w:r>
    </w:p>
    <w:p w14:paraId="39659CFE" w14:textId="77777777" w:rsidR="00B113FE" w:rsidRPr="00021E90" w:rsidRDefault="00B113FE" w:rsidP="00B113FE">
      <w:pPr>
        <w:pStyle w:val="xmsonormal"/>
        <w:spacing w:line="276" w:lineRule="auto"/>
        <w:jc w:val="both"/>
        <w:rPr>
          <w:rFonts w:asciiTheme="minorHAnsi" w:hAnsiTheme="minorHAnsi" w:cstheme="minorHAnsi"/>
          <w:sz w:val="22"/>
          <w:szCs w:val="22"/>
          <w:u w:val="single"/>
        </w:rPr>
      </w:pPr>
      <w:r w:rsidRPr="00021E90">
        <w:rPr>
          <w:rFonts w:asciiTheme="minorHAnsi" w:hAnsiTheme="minorHAnsi" w:cstheme="minorHAnsi"/>
          <w:sz w:val="22"/>
          <w:szCs w:val="22"/>
          <w:u w:val="single"/>
        </w:rPr>
        <w:t>Obowiązki nadzoru przyrodniczego:</w:t>
      </w:r>
    </w:p>
    <w:p w14:paraId="0A448C86" w14:textId="77777777" w:rsidR="00B113FE" w:rsidRPr="00021E90" w:rsidRDefault="00B113FE" w:rsidP="00B113FE">
      <w:pPr>
        <w:pStyle w:val="xmsonormal"/>
        <w:spacing w:before="0" w:beforeAutospacing="0" w:after="0" w:afterAutospacing="0" w:line="276" w:lineRule="auto"/>
        <w:ind w:hanging="142"/>
        <w:jc w:val="both"/>
        <w:rPr>
          <w:rFonts w:asciiTheme="minorHAnsi" w:hAnsiTheme="minorHAnsi" w:cstheme="minorHAnsi"/>
          <w:sz w:val="22"/>
          <w:szCs w:val="22"/>
        </w:rPr>
      </w:pPr>
      <w:r w:rsidRPr="00021E90">
        <w:rPr>
          <w:rFonts w:asciiTheme="minorHAnsi" w:hAnsiTheme="minorHAnsi" w:cstheme="minorHAnsi"/>
          <w:sz w:val="22"/>
          <w:szCs w:val="22"/>
        </w:rPr>
        <w:t>- wykonywanie czynności zgodnie z obowiązującymi przepisami prawa, w szczególności ustawą z dnia 16 kwietnia 2004 r. o ochronie przyrody, ustawą z dnia 27 kwietnia 2001 r. Prawo ochrony środowiska ustawą a dnia 18 kwietnia 1985 r. o rybactwie śródlądowym, wydanymi decyzjami/uzgodnieniami z zakresu ochrony przyrody, wytycznymi Zamawiającego,</w:t>
      </w:r>
    </w:p>
    <w:p w14:paraId="02CFB8C4" w14:textId="77777777" w:rsidR="00B113FE" w:rsidRPr="00021E90" w:rsidRDefault="00B113FE" w:rsidP="00B113FE">
      <w:pPr>
        <w:pStyle w:val="xmsonormal"/>
        <w:spacing w:before="0" w:beforeAutospacing="0" w:after="0" w:afterAutospacing="0" w:line="276" w:lineRule="auto"/>
        <w:ind w:hanging="142"/>
        <w:jc w:val="both"/>
        <w:rPr>
          <w:rFonts w:asciiTheme="minorHAnsi" w:hAnsiTheme="minorHAnsi" w:cstheme="minorHAnsi"/>
          <w:sz w:val="22"/>
          <w:szCs w:val="22"/>
        </w:rPr>
      </w:pPr>
      <w:r w:rsidRPr="00021E90">
        <w:rPr>
          <w:rFonts w:asciiTheme="minorHAnsi" w:hAnsiTheme="minorHAnsi" w:cstheme="minorHAnsi"/>
          <w:sz w:val="22"/>
          <w:szCs w:val="22"/>
        </w:rPr>
        <w:t>•</w:t>
      </w:r>
      <w:r w:rsidRPr="00021E90">
        <w:rPr>
          <w:rFonts w:asciiTheme="minorHAnsi" w:hAnsiTheme="minorHAnsi" w:cstheme="minorHAnsi"/>
          <w:sz w:val="22"/>
          <w:szCs w:val="22"/>
        </w:rPr>
        <w:tab/>
        <w:t>kontrola terenu prac nie rzadziej jak raz w tygodniu,</w:t>
      </w:r>
    </w:p>
    <w:p w14:paraId="75EFE0A3" w14:textId="0745A101" w:rsidR="00B113FE" w:rsidRPr="00021E90" w:rsidRDefault="00B113FE" w:rsidP="00B113FE">
      <w:pPr>
        <w:pStyle w:val="xmsonormal"/>
        <w:spacing w:before="0" w:beforeAutospacing="0" w:after="0" w:afterAutospacing="0" w:line="276" w:lineRule="auto"/>
        <w:ind w:hanging="142"/>
        <w:jc w:val="both"/>
        <w:rPr>
          <w:rFonts w:asciiTheme="minorHAnsi" w:hAnsiTheme="minorHAnsi" w:cstheme="minorHAnsi"/>
          <w:sz w:val="22"/>
          <w:szCs w:val="22"/>
        </w:rPr>
      </w:pPr>
      <w:r w:rsidRPr="00021E90">
        <w:rPr>
          <w:rFonts w:asciiTheme="minorHAnsi" w:hAnsiTheme="minorHAnsi" w:cstheme="minorHAnsi"/>
          <w:sz w:val="22"/>
          <w:szCs w:val="22"/>
        </w:rPr>
        <w:t>•</w:t>
      </w:r>
      <w:r w:rsidRPr="00021E90">
        <w:rPr>
          <w:rFonts w:asciiTheme="minorHAnsi" w:hAnsiTheme="minorHAnsi" w:cstheme="minorHAnsi"/>
          <w:sz w:val="22"/>
          <w:szCs w:val="22"/>
        </w:rPr>
        <w:tab/>
        <w:t xml:space="preserve">przeprowadzenie monitoringu przed wejściem wykonawcy na teren </w:t>
      </w:r>
      <w:r w:rsidR="00785ADE">
        <w:rPr>
          <w:rFonts w:asciiTheme="minorHAnsi" w:hAnsiTheme="minorHAnsi" w:cstheme="minorHAnsi"/>
          <w:sz w:val="22"/>
          <w:szCs w:val="22"/>
        </w:rPr>
        <w:t>prac</w:t>
      </w:r>
      <w:r w:rsidRPr="00021E90">
        <w:rPr>
          <w:rFonts w:asciiTheme="minorHAnsi" w:hAnsiTheme="minorHAnsi" w:cstheme="minorHAnsi"/>
          <w:sz w:val="22"/>
          <w:szCs w:val="22"/>
        </w:rPr>
        <w:t xml:space="preserve"> w tym pod kątem obecności chronionych gatunków roślin, grzybów i zwierząt, ich siedlisk, miejsc rozmnażania albo czasowego przebywania zarówno w strefie korytowej jak i strefie zalewowej rzeki,</w:t>
      </w:r>
    </w:p>
    <w:p w14:paraId="0E89B838" w14:textId="77777777" w:rsidR="00B113FE" w:rsidRPr="00021E90" w:rsidRDefault="00B113FE" w:rsidP="00B113FE">
      <w:pPr>
        <w:pStyle w:val="xmsonormal"/>
        <w:spacing w:before="0" w:beforeAutospacing="0" w:after="0" w:afterAutospacing="0" w:line="276" w:lineRule="auto"/>
        <w:ind w:hanging="142"/>
        <w:jc w:val="both"/>
        <w:rPr>
          <w:rFonts w:asciiTheme="minorHAnsi" w:hAnsiTheme="minorHAnsi" w:cstheme="minorHAnsi"/>
          <w:sz w:val="22"/>
          <w:szCs w:val="22"/>
        </w:rPr>
      </w:pPr>
      <w:r w:rsidRPr="00021E90">
        <w:rPr>
          <w:rFonts w:asciiTheme="minorHAnsi" w:hAnsiTheme="minorHAnsi" w:cstheme="minorHAnsi"/>
          <w:sz w:val="22"/>
          <w:szCs w:val="22"/>
        </w:rPr>
        <w:t>•</w:t>
      </w:r>
      <w:r w:rsidRPr="00021E90">
        <w:rPr>
          <w:rFonts w:asciiTheme="minorHAnsi" w:hAnsiTheme="minorHAnsi" w:cstheme="minorHAnsi"/>
          <w:sz w:val="22"/>
          <w:szCs w:val="22"/>
        </w:rPr>
        <w:tab/>
        <w:t>uzgadnianie, proponowanie i nadzorowanie stosowania rozwiązań łagodzących negatywny wpływ na środowisko przyrodnicze;</w:t>
      </w:r>
    </w:p>
    <w:p w14:paraId="546CEF38" w14:textId="2EE1D794" w:rsidR="00B113FE" w:rsidRPr="00021E90" w:rsidRDefault="00B113FE" w:rsidP="00B113FE">
      <w:pPr>
        <w:pStyle w:val="xmsonormal"/>
        <w:spacing w:before="0" w:beforeAutospacing="0" w:after="0" w:afterAutospacing="0" w:line="276" w:lineRule="auto"/>
        <w:ind w:hanging="142"/>
        <w:jc w:val="both"/>
        <w:rPr>
          <w:rFonts w:asciiTheme="minorHAnsi" w:hAnsiTheme="minorHAnsi" w:cstheme="minorHAnsi"/>
          <w:sz w:val="22"/>
          <w:szCs w:val="22"/>
        </w:rPr>
      </w:pPr>
      <w:r w:rsidRPr="00021E90">
        <w:rPr>
          <w:rFonts w:asciiTheme="minorHAnsi" w:hAnsiTheme="minorHAnsi" w:cstheme="minorHAnsi"/>
          <w:sz w:val="22"/>
          <w:szCs w:val="22"/>
        </w:rPr>
        <w:t>•</w:t>
      </w:r>
      <w:r w:rsidRPr="00021E90">
        <w:rPr>
          <w:rFonts w:asciiTheme="minorHAnsi" w:hAnsiTheme="minorHAnsi" w:cstheme="minorHAnsi"/>
          <w:sz w:val="22"/>
          <w:szCs w:val="22"/>
        </w:rPr>
        <w:tab/>
        <w:t>przygotowanie raportu z przeprowadzonych prac</w:t>
      </w:r>
      <w:r w:rsidR="000D0AC0">
        <w:rPr>
          <w:rFonts w:asciiTheme="minorHAnsi" w:hAnsiTheme="minorHAnsi" w:cstheme="minorHAnsi"/>
          <w:sz w:val="22"/>
          <w:szCs w:val="22"/>
        </w:rPr>
        <w:t xml:space="preserve">. </w:t>
      </w:r>
    </w:p>
    <w:p w14:paraId="72221DFE" w14:textId="77777777" w:rsidR="00B113FE" w:rsidRPr="00021E90" w:rsidRDefault="00B113FE" w:rsidP="00B113FE">
      <w:pPr>
        <w:pStyle w:val="xmsonormal"/>
        <w:spacing w:line="276" w:lineRule="auto"/>
        <w:jc w:val="both"/>
        <w:rPr>
          <w:rFonts w:asciiTheme="minorHAnsi" w:hAnsiTheme="minorHAnsi" w:cstheme="minorHAnsi"/>
          <w:sz w:val="22"/>
          <w:szCs w:val="22"/>
        </w:rPr>
      </w:pPr>
      <w:r w:rsidRPr="00021E90">
        <w:rPr>
          <w:rFonts w:asciiTheme="minorHAnsi" w:hAnsiTheme="minorHAnsi" w:cstheme="minorHAnsi"/>
          <w:sz w:val="22"/>
          <w:szCs w:val="22"/>
        </w:rPr>
        <w:t xml:space="preserve">W przypadku stwierdzenia na terenie prowadzonych prac zwierząt będących pod ochroną, lub jeżeli prace skutkowałyby: zniszczeniem, zabiciem, uszkodzeniem osobników, zniszczeniem (choćby nie zajętych) nor, gniazd, tam, utrudnieniem dostępu do schronień, zniszczeniem jaj, skrzeku, kijanek, larw, zniszczeniem, uszczupleniem lub pogorszeniem siedliska, wypłoszeniem z miejsca noclegu, zimowania, </w:t>
      </w:r>
      <w:r w:rsidRPr="00021E90">
        <w:rPr>
          <w:rFonts w:asciiTheme="minorHAnsi" w:hAnsiTheme="minorHAnsi" w:cstheme="minorHAnsi"/>
          <w:sz w:val="22"/>
          <w:szCs w:val="22"/>
        </w:rPr>
        <w:lastRenderedPageBreak/>
        <w:t>rozmnażania, należy wstrzymać pracę i niezwłocznie powiadomić osobę nadzorującą oraz Dyrektora Zarządu Zlewni w Żywcu.</w:t>
      </w:r>
    </w:p>
    <w:p w14:paraId="21E593A2" w14:textId="77777777" w:rsidR="00B113FE" w:rsidRPr="00021E90" w:rsidRDefault="00B113FE" w:rsidP="00B113FE">
      <w:pPr>
        <w:pStyle w:val="xmsonormal"/>
        <w:spacing w:line="276" w:lineRule="auto"/>
        <w:jc w:val="both"/>
        <w:rPr>
          <w:rFonts w:asciiTheme="minorHAnsi" w:hAnsiTheme="minorHAnsi" w:cstheme="minorHAnsi"/>
          <w:sz w:val="22"/>
          <w:szCs w:val="22"/>
        </w:rPr>
      </w:pPr>
      <w:r w:rsidRPr="00021E90">
        <w:rPr>
          <w:rFonts w:asciiTheme="minorHAnsi" w:hAnsiTheme="minorHAnsi" w:cstheme="minorHAnsi"/>
          <w:sz w:val="22"/>
          <w:szCs w:val="22"/>
        </w:rPr>
        <w:t>W ww. przypadku, należy w formie raportu wskazać gatunki występujące i zaproponować sposób prowadzenia prac nie naruszający zakazów ochrony gatunkowej (nienaruszających zakazów ochrony gatunkowej). Raport należy przekazać do Dyrektora ZZ w Żywcu niezwłocznie (do 3 dni od stwierdzenia gatunków podlegających ochronie).</w:t>
      </w:r>
    </w:p>
    <w:p w14:paraId="7F5D7927" w14:textId="77777777" w:rsidR="00B113FE" w:rsidRPr="00021E90" w:rsidRDefault="00B113FE" w:rsidP="00B113FE">
      <w:pPr>
        <w:pStyle w:val="xmsonormal"/>
        <w:spacing w:line="276" w:lineRule="auto"/>
        <w:jc w:val="both"/>
        <w:rPr>
          <w:rFonts w:asciiTheme="minorHAnsi" w:hAnsiTheme="minorHAnsi" w:cstheme="minorHAnsi"/>
          <w:sz w:val="22"/>
          <w:szCs w:val="22"/>
        </w:rPr>
      </w:pPr>
      <w:r w:rsidRPr="00021E90">
        <w:rPr>
          <w:rFonts w:asciiTheme="minorHAnsi" w:hAnsiTheme="minorHAnsi" w:cstheme="minorHAnsi"/>
          <w:sz w:val="22"/>
          <w:szCs w:val="22"/>
        </w:rPr>
        <w:t>Od wykonawcy wymaga się bezzwłocznego reagowania w przypadku stwierdzenia obserwowanego lub wysoce prawdopodobnego negatywnego wpływu prac na gatunki i siedliska podlegające ochronie oraz poinformowanie o tym Zamawiającego. W przypadku braku możliwości zmodyfikowania prac w sposób nie naruszający zakazów ochrony gatunkowej, Wykonawca przygotuje materiały do decyzji derogacyjnej zgodnie z dostępnym wzorem na stronie RDOŚ.</w:t>
      </w:r>
    </w:p>
    <w:p w14:paraId="3FFDBC10" w14:textId="29BC7FD6" w:rsidR="00B113FE" w:rsidRPr="00021E90" w:rsidRDefault="00B113FE" w:rsidP="00B113FE">
      <w:pPr>
        <w:pStyle w:val="xmsonormal"/>
        <w:spacing w:line="276" w:lineRule="auto"/>
        <w:jc w:val="both"/>
        <w:rPr>
          <w:rFonts w:asciiTheme="minorHAnsi" w:hAnsiTheme="minorHAnsi" w:cstheme="minorHAnsi"/>
          <w:sz w:val="22"/>
          <w:szCs w:val="22"/>
        </w:rPr>
      </w:pPr>
      <w:r w:rsidRPr="00021E90">
        <w:rPr>
          <w:rFonts w:asciiTheme="minorHAnsi" w:hAnsiTheme="minorHAnsi" w:cstheme="minorHAnsi"/>
          <w:sz w:val="22"/>
          <w:szCs w:val="22"/>
        </w:rPr>
        <w:t xml:space="preserve">Wykonawca nadzoru przyrodniczego sporządzi sprawozdanie końcowe z prowadzenia nadzoru przyrodniczego podczas realizacji prac wraz z dokumentacją fotograficzną w ilość </w:t>
      </w:r>
      <w:r w:rsidR="00BD1B29">
        <w:rPr>
          <w:rFonts w:asciiTheme="minorHAnsi" w:hAnsiTheme="minorHAnsi" w:cstheme="minorHAnsi"/>
          <w:sz w:val="22"/>
          <w:szCs w:val="22"/>
        </w:rPr>
        <w:t>1</w:t>
      </w:r>
      <w:r w:rsidRPr="00021E90">
        <w:rPr>
          <w:rFonts w:asciiTheme="minorHAnsi" w:hAnsiTheme="minorHAnsi" w:cstheme="minorHAnsi"/>
          <w:sz w:val="22"/>
          <w:szCs w:val="22"/>
        </w:rPr>
        <w:t xml:space="preserve"> egz. w formie papierowej + 1 egz. w formie elektronicznej zapisany na nośniku </w:t>
      </w:r>
      <w:proofErr w:type="spellStart"/>
      <w:r w:rsidRPr="00021E90">
        <w:rPr>
          <w:rFonts w:asciiTheme="minorHAnsi" w:hAnsiTheme="minorHAnsi" w:cstheme="minorHAnsi"/>
          <w:sz w:val="22"/>
          <w:szCs w:val="22"/>
        </w:rPr>
        <w:t>usb</w:t>
      </w:r>
      <w:proofErr w:type="spellEnd"/>
      <w:r w:rsidRPr="00021E90">
        <w:rPr>
          <w:rFonts w:asciiTheme="minorHAnsi" w:hAnsiTheme="minorHAnsi" w:cstheme="minorHAnsi"/>
          <w:sz w:val="22"/>
          <w:szCs w:val="22"/>
        </w:rPr>
        <w:t>.</w:t>
      </w:r>
    </w:p>
    <w:p w14:paraId="04248510" w14:textId="77777777" w:rsidR="00B113FE" w:rsidRPr="00021E90" w:rsidRDefault="00B113FE" w:rsidP="00B113FE">
      <w:pPr>
        <w:rPr>
          <w:rFonts w:asciiTheme="minorHAnsi" w:hAnsiTheme="minorHAnsi" w:cstheme="minorHAnsi"/>
          <w:b/>
          <w:bCs/>
          <w:sz w:val="22"/>
          <w:szCs w:val="22"/>
          <w:u w:val="single"/>
        </w:rPr>
      </w:pPr>
      <w:r w:rsidRPr="00021E90">
        <w:rPr>
          <w:rFonts w:asciiTheme="minorHAnsi" w:hAnsiTheme="minorHAnsi" w:cstheme="minorHAnsi"/>
          <w:b/>
          <w:bCs/>
          <w:sz w:val="22"/>
          <w:szCs w:val="22"/>
          <w:u w:val="single"/>
        </w:rPr>
        <w:t xml:space="preserve">Wykonawca jest zobowiązany do przedłożenia po przekazaniu terenu, a przed rozpoczęciem prac raportu z inwentaryzacji przyrodniczej przeprowadzonej przez nadzór przyrodniczy. Brak powyższego dokumentu skutkować będzie wstrzymaniem prac z winy Wykonawcy.      </w:t>
      </w:r>
    </w:p>
    <w:p w14:paraId="1E05179E" w14:textId="77777777" w:rsidR="00B113FE" w:rsidRPr="00021E90" w:rsidRDefault="00B113FE" w:rsidP="00B113FE">
      <w:pPr>
        <w:rPr>
          <w:rFonts w:asciiTheme="minorHAnsi" w:hAnsiTheme="minorHAnsi" w:cstheme="minorHAnsi"/>
          <w:b/>
          <w:sz w:val="22"/>
          <w:szCs w:val="22"/>
          <w:u w:val="single"/>
        </w:rPr>
      </w:pPr>
      <w:r w:rsidRPr="00021E90">
        <w:rPr>
          <w:rFonts w:asciiTheme="minorHAnsi" w:hAnsiTheme="minorHAnsi" w:cstheme="minorHAnsi"/>
          <w:b/>
          <w:sz w:val="22"/>
          <w:szCs w:val="22"/>
          <w:u w:val="single"/>
        </w:rPr>
        <w:t xml:space="preserve">Organizacja pracy, przekazanie terenu </w:t>
      </w:r>
    </w:p>
    <w:p w14:paraId="5F707A90" w14:textId="77777777" w:rsidR="00B113FE" w:rsidRPr="00021E90" w:rsidRDefault="00B113FE" w:rsidP="00B113FE">
      <w:pPr>
        <w:rPr>
          <w:rFonts w:asciiTheme="minorHAnsi" w:hAnsiTheme="minorHAnsi" w:cstheme="minorHAnsi"/>
          <w:sz w:val="22"/>
          <w:szCs w:val="22"/>
        </w:rPr>
      </w:pPr>
      <w:r w:rsidRPr="00021E90">
        <w:rPr>
          <w:rFonts w:asciiTheme="minorHAnsi" w:hAnsiTheme="minorHAnsi" w:cstheme="minorHAnsi"/>
          <w:sz w:val="22"/>
          <w:szCs w:val="22"/>
        </w:rPr>
        <w:t>Zamawiający, w terminie określonym w umowie przekaże protokolarnie Wykonawcy teren pod wykonanie usługi. Wykonawca jest zobowiązany do zabezpieczenia terenu przeznaczonego pod usługi w okresie jej realizacji, aż do zakończenia i odbioru końcowego. W przypadku korzystania z gruntów nie stanowiących własność Zleceniodawcy na czas transportu, przejazdu, organizacji zaplecza budowy oraz miejsca składowania materiałów, Wykonawca zobowiązany jest do uzyskania we własnym zakresie zgód właścicieli tych gruntów na ich użytkowanie.  Ponadto wykonawca zobowiązany jest do przywrócenia terenu do stanu pierwotnego.</w:t>
      </w:r>
    </w:p>
    <w:p w14:paraId="177D4DF7" w14:textId="77777777" w:rsidR="00B113FE" w:rsidRPr="00021E90" w:rsidRDefault="00B113FE" w:rsidP="00B113FE">
      <w:pPr>
        <w:rPr>
          <w:rFonts w:asciiTheme="minorHAnsi" w:hAnsiTheme="minorHAnsi" w:cstheme="minorHAnsi"/>
          <w:b/>
          <w:sz w:val="22"/>
          <w:szCs w:val="22"/>
          <w:u w:val="single"/>
        </w:rPr>
      </w:pPr>
      <w:r w:rsidRPr="00021E90">
        <w:rPr>
          <w:rFonts w:asciiTheme="minorHAnsi" w:hAnsiTheme="minorHAnsi" w:cstheme="minorHAnsi"/>
          <w:b/>
          <w:sz w:val="22"/>
          <w:szCs w:val="22"/>
          <w:u w:val="single"/>
        </w:rPr>
        <w:t>Zabezpieczenie interesów osób trzecich</w:t>
      </w:r>
    </w:p>
    <w:p w14:paraId="3D24B9F3" w14:textId="77777777" w:rsidR="00B113FE" w:rsidRPr="00021E90" w:rsidRDefault="00B113FE" w:rsidP="00B113FE">
      <w:pPr>
        <w:rPr>
          <w:rFonts w:asciiTheme="minorHAnsi" w:hAnsiTheme="minorHAnsi" w:cstheme="minorHAnsi"/>
          <w:sz w:val="22"/>
          <w:szCs w:val="22"/>
        </w:rPr>
      </w:pPr>
      <w:r w:rsidRPr="00021E90">
        <w:rPr>
          <w:rFonts w:asciiTheme="minorHAnsi" w:hAnsiTheme="minorHAnsi" w:cstheme="minorHAnsi"/>
          <w:sz w:val="22"/>
          <w:szCs w:val="22"/>
        </w:rPr>
        <w:t xml:space="preserve">Wykonawca jest odpowiedzialny za przestrzeganie obowiązujących przepisów oraz zobowiązany jest zapewnić ochronę własności publicznej i prywatnej. </w:t>
      </w:r>
    </w:p>
    <w:p w14:paraId="44FE621D" w14:textId="77777777" w:rsidR="00B113FE" w:rsidRPr="00021E90" w:rsidRDefault="00B113FE" w:rsidP="00B113FE">
      <w:pPr>
        <w:rPr>
          <w:rFonts w:asciiTheme="minorHAnsi" w:hAnsiTheme="minorHAnsi" w:cstheme="minorHAnsi"/>
          <w:sz w:val="22"/>
          <w:szCs w:val="22"/>
        </w:rPr>
      </w:pPr>
      <w:r w:rsidRPr="00021E90">
        <w:rPr>
          <w:rFonts w:asciiTheme="minorHAnsi" w:hAnsiTheme="minorHAnsi" w:cstheme="minorHAnsi"/>
          <w:sz w:val="22"/>
          <w:szCs w:val="22"/>
        </w:rPr>
        <w:t>Wykonawca odpowiada za wszelkie szkody powstałe w związku z wykonywaniem usługi.</w:t>
      </w:r>
    </w:p>
    <w:p w14:paraId="15FDCEFF" w14:textId="77777777" w:rsidR="00B113FE" w:rsidRPr="00021E90" w:rsidRDefault="00B113FE" w:rsidP="00B113FE">
      <w:pPr>
        <w:rPr>
          <w:rFonts w:asciiTheme="minorHAnsi" w:hAnsiTheme="minorHAnsi" w:cstheme="minorHAnsi"/>
          <w:b/>
          <w:sz w:val="22"/>
          <w:szCs w:val="22"/>
          <w:u w:val="single"/>
        </w:rPr>
      </w:pPr>
      <w:r w:rsidRPr="00021E90">
        <w:rPr>
          <w:rFonts w:asciiTheme="minorHAnsi" w:hAnsiTheme="minorHAnsi" w:cstheme="minorHAnsi"/>
          <w:b/>
          <w:sz w:val="22"/>
          <w:szCs w:val="22"/>
          <w:u w:val="single"/>
        </w:rPr>
        <w:t>Ochrona środowiska</w:t>
      </w:r>
    </w:p>
    <w:p w14:paraId="44FADB16" w14:textId="77777777" w:rsidR="00B113FE" w:rsidRPr="00021E90" w:rsidRDefault="00B113FE" w:rsidP="00B113FE">
      <w:pPr>
        <w:rPr>
          <w:rFonts w:asciiTheme="minorHAnsi" w:hAnsiTheme="minorHAnsi" w:cstheme="minorHAnsi"/>
          <w:b/>
          <w:sz w:val="22"/>
          <w:szCs w:val="22"/>
        </w:rPr>
      </w:pPr>
      <w:r w:rsidRPr="00021E90">
        <w:rPr>
          <w:rFonts w:asciiTheme="minorHAnsi" w:hAnsiTheme="minorHAnsi" w:cstheme="minorHAnsi"/>
          <w:sz w:val="22"/>
          <w:szCs w:val="22"/>
        </w:rPr>
        <w:t>W trakcie wykonywania usługi Wykonawca ma obowiązek stosować się do przepisów dotyczących ochrony środowiska naturalnego. Roślinność istniejąca w obrębie prowadzonych prac i nie podlegająca wycince powinna być przez Wykonawcę zabezpieczona przed uszkodzeniem. Za uszkodzenia roślinności odpowiedzialność ponosi Wykonawca usługi.</w:t>
      </w:r>
    </w:p>
    <w:p w14:paraId="66B3BBA6" w14:textId="77777777" w:rsidR="00B113FE" w:rsidRPr="00021E90" w:rsidRDefault="00B113FE" w:rsidP="00B113FE">
      <w:pPr>
        <w:rPr>
          <w:rFonts w:asciiTheme="minorHAnsi" w:hAnsiTheme="minorHAnsi" w:cstheme="minorHAnsi"/>
          <w:sz w:val="22"/>
          <w:szCs w:val="22"/>
        </w:rPr>
      </w:pPr>
      <w:r w:rsidRPr="00021E90">
        <w:rPr>
          <w:rFonts w:asciiTheme="minorHAnsi" w:hAnsiTheme="minorHAnsi" w:cstheme="minorHAnsi"/>
          <w:sz w:val="22"/>
          <w:szCs w:val="22"/>
        </w:rPr>
        <w:t>Wykonawca jest zobowiązany zachować następujące warunki odnoszące się do</w:t>
      </w:r>
      <w:bookmarkStart w:id="0" w:name="_Hlk517871560"/>
      <w:r w:rsidRPr="00021E90">
        <w:rPr>
          <w:rFonts w:asciiTheme="minorHAnsi" w:hAnsiTheme="minorHAnsi" w:cstheme="minorHAnsi"/>
          <w:sz w:val="22"/>
          <w:szCs w:val="22"/>
        </w:rPr>
        <w:t xml:space="preserve"> prac związanych z wycinką drzew według wyszczególnienia:</w:t>
      </w:r>
    </w:p>
    <w:bookmarkEnd w:id="0"/>
    <w:p w14:paraId="1832B549"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lastRenderedPageBreak/>
        <w:t>prace prowadzone będą wyłącznie w porze dziennej,</w:t>
      </w:r>
    </w:p>
    <w:p w14:paraId="6C616D29"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prace przy zastosowaniu ciężkiego sprzętu prowadzone będą ze stanowisk brzegowych,</w:t>
      </w:r>
    </w:p>
    <w:p w14:paraId="70A5AE36"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 xml:space="preserve">sprzęt używany do realizacji prac będzie sprawny technicznie, tak aby nie następowały niekontrolowane wycieki substancji napędowych, oraz będzie stacjonował poza korytem cieku, </w:t>
      </w:r>
    </w:p>
    <w:p w14:paraId="1F193240"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miejsca postoju i konserwacji ciężkiego sprzętu zostaną odpowiednio zabezpieczone przed możliwością wycieku substancji ropopochodnych i przedostaniem się ich do gruntów i wód,</w:t>
      </w:r>
    </w:p>
    <w:p w14:paraId="24A972A1"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nie będzie się napełniać zbiorników paliwem w odległości zagrażającej zanieczyszczeniu cieku wodnego albo odkrytej powierzchni wody (minimum 10 m),</w:t>
      </w:r>
    </w:p>
    <w:p w14:paraId="139F58DE"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 xml:space="preserve">zastosowane zostaną maszyny i sprzęt o możliwie niskiej emisji hałasu i drgań, </w:t>
      </w:r>
    </w:p>
    <w:p w14:paraId="6320EFF9"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po zakończeniu realizacji usługi przyległy teren zostanie uporządkowany i przywrócony do stanu umożliwiającego jego użytkowanie,</w:t>
      </w:r>
    </w:p>
    <w:p w14:paraId="01A30D8F"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prace będą prowadzone z uwzględnieniem przepisów ochrony środowiska,</w:t>
      </w:r>
    </w:p>
    <w:p w14:paraId="674BE237"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zabrania się spalania gałęzi,</w:t>
      </w:r>
    </w:p>
    <w:p w14:paraId="65324BD2"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przed przystąpieniem do prac Wykonawca wykona inwentaryzację udokumentowaną zdjęciami fotograficznymi pod kątem możliwego występowania gniazd ptaków na planowanych do wycinki drzewach.</w:t>
      </w:r>
    </w:p>
    <w:p w14:paraId="4FB04455" w14:textId="77777777" w:rsidR="00B113FE" w:rsidRPr="00021E90" w:rsidRDefault="00B113FE" w:rsidP="00B113FE">
      <w:pPr>
        <w:rPr>
          <w:rFonts w:asciiTheme="minorHAnsi" w:hAnsiTheme="minorHAnsi" w:cstheme="minorHAnsi"/>
          <w:b/>
          <w:sz w:val="22"/>
          <w:szCs w:val="22"/>
          <w:u w:val="single"/>
        </w:rPr>
      </w:pPr>
      <w:r w:rsidRPr="00021E90">
        <w:rPr>
          <w:rFonts w:asciiTheme="minorHAnsi" w:hAnsiTheme="minorHAnsi" w:cstheme="minorHAnsi"/>
          <w:b/>
          <w:sz w:val="22"/>
          <w:szCs w:val="22"/>
          <w:u w:val="single"/>
        </w:rPr>
        <w:t>Warunki bezpieczeństwa pracy</w:t>
      </w:r>
    </w:p>
    <w:p w14:paraId="30E3B469" w14:textId="77777777" w:rsidR="00B113FE" w:rsidRPr="00021E90" w:rsidRDefault="00B113FE" w:rsidP="00B113FE">
      <w:pPr>
        <w:spacing w:before="0" w:after="0"/>
        <w:rPr>
          <w:rFonts w:asciiTheme="minorHAnsi" w:hAnsiTheme="minorHAnsi" w:cstheme="minorHAnsi"/>
          <w:bCs/>
          <w:sz w:val="22"/>
          <w:szCs w:val="22"/>
        </w:rPr>
      </w:pPr>
      <w:r w:rsidRPr="00021E90">
        <w:rPr>
          <w:rFonts w:asciiTheme="minorHAnsi" w:hAnsiTheme="minorHAnsi" w:cstheme="minorHAnsi"/>
          <w:bCs/>
          <w:sz w:val="22"/>
          <w:szCs w:val="22"/>
        </w:rPr>
        <w:t>Wykonawca w trakcie wykonywania prac uwzględni wymagania określone w rozporządzeniach:</w:t>
      </w:r>
    </w:p>
    <w:p w14:paraId="2A8CF809" w14:textId="77777777" w:rsidR="00B113FE" w:rsidRPr="00021E90" w:rsidRDefault="00B113FE" w:rsidP="00B113FE">
      <w:pPr>
        <w:spacing w:before="0" w:after="0"/>
        <w:rPr>
          <w:rFonts w:asciiTheme="minorHAnsi" w:hAnsiTheme="minorHAnsi" w:cstheme="minorHAnsi"/>
          <w:bCs/>
          <w:sz w:val="22"/>
          <w:szCs w:val="22"/>
        </w:rPr>
      </w:pPr>
      <w:r w:rsidRPr="00021E90">
        <w:rPr>
          <w:rFonts w:asciiTheme="minorHAnsi" w:hAnsiTheme="minorHAnsi" w:cstheme="minorHAnsi"/>
          <w:bCs/>
          <w:sz w:val="22"/>
          <w:szCs w:val="22"/>
        </w:rPr>
        <w:t>• z dnia 6 lutego 2003 r. w sprawie bezpieczeństwa i higieny pracy podczas wykonywania robót budowlanych (Dz. U. z 2003 r. nr 47 poz. 401),</w:t>
      </w:r>
    </w:p>
    <w:p w14:paraId="7D144D94" w14:textId="77777777" w:rsidR="00B113FE" w:rsidRPr="00021E90" w:rsidRDefault="00B113FE" w:rsidP="00B113FE">
      <w:pPr>
        <w:spacing w:before="0" w:after="0"/>
        <w:rPr>
          <w:rFonts w:asciiTheme="minorHAnsi" w:hAnsiTheme="minorHAnsi" w:cstheme="minorHAnsi"/>
          <w:bCs/>
          <w:sz w:val="22"/>
          <w:szCs w:val="22"/>
        </w:rPr>
      </w:pPr>
      <w:r w:rsidRPr="00021E90">
        <w:rPr>
          <w:rFonts w:asciiTheme="minorHAnsi" w:hAnsiTheme="minorHAnsi" w:cstheme="minorHAnsi"/>
          <w:bCs/>
          <w:sz w:val="22"/>
          <w:szCs w:val="22"/>
        </w:rPr>
        <w:t xml:space="preserve">• z dnia 26 września 1997 r. w sprawie ogólnych przepisów bezpieczeństwa i higieny pracy </w:t>
      </w:r>
    </w:p>
    <w:p w14:paraId="0EF11E94" w14:textId="77777777" w:rsidR="00B113FE" w:rsidRPr="00021E90" w:rsidRDefault="00B113FE" w:rsidP="00B113FE">
      <w:pPr>
        <w:spacing w:before="0" w:after="0"/>
        <w:rPr>
          <w:rFonts w:asciiTheme="minorHAnsi" w:hAnsiTheme="minorHAnsi" w:cstheme="minorHAnsi"/>
          <w:bCs/>
          <w:sz w:val="22"/>
          <w:szCs w:val="22"/>
        </w:rPr>
      </w:pPr>
      <w:r w:rsidRPr="00021E90">
        <w:rPr>
          <w:rFonts w:asciiTheme="minorHAnsi" w:hAnsiTheme="minorHAnsi" w:cstheme="minorHAnsi"/>
          <w:bCs/>
          <w:sz w:val="22"/>
          <w:szCs w:val="22"/>
        </w:rPr>
        <w:t xml:space="preserve">(Dz. U. z 2003 r. nr 169 poz. 1650).  </w:t>
      </w:r>
    </w:p>
    <w:p w14:paraId="532ED853" w14:textId="77777777" w:rsidR="00B113FE" w:rsidRPr="00021E90" w:rsidRDefault="00B113FE" w:rsidP="00B113FE">
      <w:pPr>
        <w:rPr>
          <w:rFonts w:asciiTheme="minorHAnsi" w:hAnsiTheme="minorHAnsi" w:cstheme="minorHAnsi"/>
          <w:b/>
          <w:sz w:val="22"/>
          <w:szCs w:val="22"/>
          <w:u w:val="single"/>
        </w:rPr>
      </w:pPr>
      <w:r w:rsidRPr="00021E90">
        <w:rPr>
          <w:rFonts w:asciiTheme="minorHAnsi" w:hAnsiTheme="minorHAnsi" w:cstheme="minorHAnsi"/>
          <w:b/>
          <w:sz w:val="22"/>
          <w:szCs w:val="22"/>
          <w:u w:val="single"/>
        </w:rPr>
        <w:t>Za bezpieczeństwo i  odpowiednie oznakowanie terenu odpowiedzialność ponosi Wykonawca.</w:t>
      </w:r>
    </w:p>
    <w:p w14:paraId="11D0FE0C" w14:textId="77777777" w:rsidR="00B113FE" w:rsidRPr="00021E90" w:rsidRDefault="00B113FE" w:rsidP="00B113FE">
      <w:pPr>
        <w:rPr>
          <w:rFonts w:asciiTheme="minorHAnsi" w:hAnsiTheme="minorHAnsi" w:cstheme="minorHAnsi"/>
          <w:b/>
          <w:sz w:val="22"/>
          <w:szCs w:val="22"/>
          <w:u w:val="single"/>
        </w:rPr>
      </w:pPr>
      <w:r w:rsidRPr="00021E90">
        <w:rPr>
          <w:rFonts w:asciiTheme="minorHAnsi" w:hAnsiTheme="minorHAnsi" w:cstheme="minorHAnsi"/>
          <w:b/>
          <w:sz w:val="22"/>
          <w:szCs w:val="22"/>
          <w:u w:val="single"/>
        </w:rPr>
        <w:t xml:space="preserve">Prace tymczasowe i towarzyszące </w:t>
      </w:r>
    </w:p>
    <w:p w14:paraId="19AEBA73" w14:textId="189BFD3B" w:rsidR="00B113FE" w:rsidRPr="00021E90" w:rsidRDefault="00B113FE" w:rsidP="00B113FE">
      <w:pPr>
        <w:tabs>
          <w:tab w:val="num" w:pos="426"/>
        </w:tabs>
        <w:spacing w:before="120"/>
        <w:rPr>
          <w:rFonts w:asciiTheme="minorHAnsi" w:hAnsiTheme="minorHAnsi" w:cstheme="minorHAnsi"/>
          <w:sz w:val="22"/>
          <w:szCs w:val="22"/>
        </w:rPr>
      </w:pPr>
      <w:r w:rsidRPr="00021E90">
        <w:rPr>
          <w:rFonts w:asciiTheme="minorHAnsi" w:hAnsiTheme="minorHAnsi" w:cstheme="minorHAnsi"/>
          <w:sz w:val="22"/>
          <w:szCs w:val="22"/>
        </w:rPr>
        <w:t>Do prac towarzyszących należą: utylizacja</w:t>
      </w:r>
      <w:r w:rsidR="00056CC2" w:rsidRPr="00021E90">
        <w:rPr>
          <w:rFonts w:asciiTheme="minorHAnsi" w:hAnsiTheme="minorHAnsi" w:cstheme="minorHAnsi"/>
          <w:sz w:val="22"/>
          <w:szCs w:val="22"/>
        </w:rPr>
        <w:t xml:space="preserve"> zrębków</w:t>
      </w:r>
      <w:r w:rsidRPr="00021E90">
        <w:rPr>
          <w:rFonts w:asciiTheme="minorHAnsi" w:hAnsiTheme="minorHAnsi" w:cstheme="minorHAnsi"/>
          <w:sz w:val="22"/>
          <w:szCs w:val="22"/>
        </w:rPr>
        <w:t>, ochrona przed działaniem wód (z opadów atmosferycznych, gruntowych, powierzchniowych płynących) w trakcie realizacji prac, drogi technologiczne, zjazdy technologiczne, opracowanie projektu organizacji ruchu na czas trwania prac. Teren pod składowanie materiałów wykonawca organizuje we własnym zakresie, a koszty z tym związane uwzględni w kosztach zadania.</w:t>
      </w:r>
    </w:p>
    <w:p w14:paraId="5F338812" w14:textId="77777777" w:rsidR="00B113FE" w:rsidRPr="00021E90" w:rsidRDefault="00B113FE" w:rsidP="00B113FE">
      <w:pPr>
        <w:tabs>
          <w:tab w:val="num" w:pos="426"/>
        </w:tabs>
        <w:spacing w:before="120"/>
        <w:rPr>
          <w:rFonts w:asciiTheme="minorHAnsi" w:hAnsiTheme="minorHAnsi" w:cstheme="minorHAnsi"/>
          <w:sz w:val="22"/>
          <w:szCs w:val="22"/>
        </w:rPr>
      </w:pPr>
      <w:r w:rsidRPr="00021E90">
        <w:rPr>
          <w:rFonts w:asciiTheme="minorHAnsi" w:hAnsiTheme="minorHAnsi" w:cstheme="minorHAnsi"/>
          <w:sz w:val="22"/>
          <w:szCs w:val="22"/>
        </w:rPr>
        <w:t>Koszt prac towarzyszących ponosi wykonawca i winien uwzględnić je w kosztach zadania.</w:t>
      </w:r>
    </w:p>
    <w:p w14:paraId="56F80084" w14:textId="77777777" w:rsidR="00B113FE" w:rsidRPr="00021E90" w:rsidRDefault="00B113FE" w:rsidP="00B113FE">
      <w:pPr>
        <w:rPr>
          <w:rFonts w:asciiTheme="minorHAnsi" w:hAnsiTheme="minorHAnsi" w:cstheme="minorHAnsi"/>
          <w:b/>
          <w:sz w:val="22"/>
          <w:szCs w:val="22"/>
        </w:rPr>
      </w:pPr>
    </w:p>
    <w:p w14:paraId="0338A9F7" w14:textId="77777777" w:rsidR="00B113FE" w:rsidRPr="00021E90" w:rsidRDefault="00B113FE" w:rsidP="00B113FE">
      <w:pPr>
        <w:rPr>
          <w:rFonts w:asciiTheme="minorHAnsi" w:hAnsiTheme="minorHAnsi" w:cstheme="minorHAnsi"/>
          <w:sz w:val="22"/>
          <w:szCs w:val="22"/>
        </w:rPr>
      </w:pPr>
    </w:p>
    <w:p w14:paraId="04A25C31" w14:textId="19DBFD1A" w:rsidR="000E1A57" w:rsidRPr="00021E90" w:rsidRDefault="000E1A57" w:rsidP="00B113FE">
      <w:pPr>
        <w:rPr>
          <w:rFonts w:asciiTheme="minorHAnsi" w:hAnsiTheme="minorHAnsi" w:cstheme="minorHAnsi"/>
          <w:sz w:val="22"/>
          <w:szCs w:val="22"/>
        </w:rPr>
      </w:pPr>
    </w:p>
    <w:sectPr w:rsidR="000E1A57" w:rsidRPr="00021E90" w:rsidSect="00A14095">
      <w:headerReference w:type="default" r:id="rId8"/>
      <w:footerReference w:type="default" r:id="rId9"/>
      <w:headerReference w:type="first" r:id="rId10"/>
      <w:footerReference w:type="first" r:id="rId11"/>
      <w:pgSz w:w="11906" w:h="16838"/>
      <w:pgMar w:top="936" w:right="1416" w:bottom="1985"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6C03F" w14:textId="77777777" w:rsidR="00EA5524" w:rsidRDefault="00EA5524">
      <w:pPr>
        <w:spacing w:before="0" w:after="0" w:line="240" w:lineRule="auto"/>
      </w:pPr>
      <w:r>
        <w:separator/>
      </w:r>
    </w:p>
  </w:endnote>
  <w:endnote w:type="continuationSeparator" w:id="0">
    <w:p w14:paraId="7BD45D96" w14:textId="77777777" w:rsidR="00EA5524" w:rsidRDefault="00EA552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Klavika Basic Light">
    <w:altName w:val="Arial"/>
    <w:charset w:val="00"/>
    <w:family w:val="swiss"/>
    <w:pitch w:val="variable"/>
    <w:sig w:usb0="00000003" w:usb1="00000000" w:usb2="00000000" w:usb3="00000000" w:csb0="00000001" w:csb1="00000000"/>
  </w:font>
  <w:font w:name="A">
    <w:altName w:val="Calibri"/>
    <w:charset w:val="01"/>
    <w:family w:val="auto"/>
    <w:pitch w:val="default"/>
    <w:sig w:usb0="00000005" w:usb1="00000000" w:usb2="00000000" w:usb3="00000000" w:csb0="00000002" w:csb1="00000000"/>
  </w:font>
  <w:font w:name="Times">
    <w:altName w:val="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harter BT Bd Pro">
    <w:altName w:val="Times New Roman"/>
    <w:charset w:val="01"/>
    <w:family w:val="roman"/>
    <w:pitch w:val="variable"/>
    <w:sig w:usb0="00000001" w:usb1="00000000" w:usb2="00000000" w:usb3="00000000" w:csb0="00000003" w:csb1="00000000"/>
  </w:font>
  <w:font w:name="Lato">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284" w:type="dxa"/>
      <w:tblLook w:val="04A0" w:firstRow="1" w:lastRow="0" w:firstColumn="1" w:lastColumn="0" w:noHBand="0" w:noVBand="1"/>
    </w:tblPr>
    <w:tblGrid>
      <w:gridCol w:w="6516"/>
      <w:gridCol w:w="3974"/>
    </w:tblGrid>
    <w:tr w:rsidR="005614E5" w:rsidRPr="00B26F8A" w14:paraId="0ECBF6BC" w14:textId="77777777" w:rsidTr="005E74BE">
      <w:trPr>
        <w:trHeight w:val="804"/>
      </w:trPr>
      <w:tc>
        <w:tcPr>
          <w:tcW w:w="6516" w:type="dxa"/>
          <w:vAlign w:val="bottom"/>
        </w:tcPr>
        <w:p w14:paraId="4901D25C" w14:textId="77777777" w:rsidR="005614E5" w:rsidRPr="00B26F8A" w:rsidRDefault="005614E5" w:rsidP="005614E5">
          <w:pPr>
            <w:spacing w:before="0" w:after="0" w:line="240" w:lineRule="auto"/>
            <w:contextualSpacing/>
            <w:jc w:val="left"/>
            <w:rPr>
              <w:rFonts w:asciiTheme="minorHAnsi" w:eastAsia="Lato" w:hAnsiTheme="minorHAnsi" w:cstheme="minorHAnsi"/>
              <w:b/>
              <w:color w:val="195F8A"/>
              <w:sz w:val="18"/>
              <w:szCs w:val="18"/>
            </w:rPr>
          </w:pPr>
          <w:r w:rsidRPr="00B26F8A">
            <w:rPr>
              <w:rFonts w:asciiTheme="minorHAnsi" w:eastAsia="Lato" w:hAnsiTheme="minorHAnsi" w:cstheme="minorHAnsi"/>
              <w:b/>
              <w:color w:val="195F8A"/>
              <w:sz w:val="18"/>
              <w:szCs w:val="18"/>
            </w:rPr>
            <w:t>Państwowe Gospodarstwo Wodne Wody Polskie</w:t>
          </w:r>
        </w:p>
        <w:p w14:paraId="65EFDF19" w14:textId="77777777" w:rsidR="005614E5" w:rsidRPr="00B26F8A" w:rsidRDefault="005614E5" w:rsidP="005614E5">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Zarząd Zlewni w Żywcu</w:t>
          </w:r>
        </w:p>
        <w:p w14:paraId="3E4EAD74" w14:textId="77777777" w:rsidR="005614E5" w:rsidRPr="00B26F8A" w:rsidRDefault="005614E5" w:rsidP="005614E5">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 xml:space="preserve">ul. Armii Krajowej 10, 34-300 Żywiec </w:t>
          </w:r>
        </w:p>
        <w:p w14:paraId="6B612024" w14:textId="50596D63" w:rsidR="005614E5" w:rsidRPr="00B26F8A" w:rsidRDefault="005614E5" w:rsidP="005614E5">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 xml:space="preserve">Tel. +48 (12) 62 84 133 </w:t>
          </w:r>
          <w:r w:rsidRPr="00B26F8A">
            <w:rPr>
              <w:rFonts w:asciiTheme="minorHAnsi" w:hAnsiTheme="minorHAnsi" w:cstheme="minorHAnsi"/>
              <w:color w:val="195F8A"/>
              <w:sz w:val="18"/>
              <w:szCs w:val="18"/>
            </w:rPr>
            <w:t xml:space="preserve">| Fax. </w:t>
          </w:r>
          <w:r w:rsidRPr="00B26F8A">
            <w:rPr>
              <w:rFonts w:asciiTheme="minorHAnsi" w:eastAsia="Lato" w:hAnsiTheme="minorHAnsi" w:cstheme="minorHAnsi"/>
              <w:color w:val="195F8A"/>
              <w:sz w:val="18"/>
              <w:szCs w:val="18"/>
            </w:rPr>
            <w:t xml:space="preserve">48 (12) 62 84 175 </w:t>
          </w:r>
          <w:r w:rsidRPr="00B26F8A">
            <w:rPr>
              <w:rFonts w:asciiTheme="minorHAnsi" w:hAnsiTheme="minorHAnsi" w:cstheme="minorHAnsi"/>
              <w:color w:val="195F8A"/>
              <w:sz w:val="18"/>
              <w:szCs w:val="18"/>
            </w:rPr>
            <w:t>| e-mail: zz-zywiec@wody.gov.pl</w:t>
          </w:r>
          <w:r w:rsidRPr="00B26F8A">
            <w:rPr>
              <w:rFonts w:asciiTheme="minorHAnsi" w:eastAsia="Lato" w:hAnsiTheme="minorHAnsi" w:cstheme="minorHAnsi"/>
              <w:color w:val="195F8A"/>
              <w:sz w:val="18"/>
              <w:szCs w:val="18"/>
            </w:rPr>
            <w:t xml:space="preserve"> </w:t>
          </w:r>
        </w:p>
      </w:tc>
      <w:tc>
        <w:tcPr>
          <w:tcW w:w="3974" w:type="dxa"/>
          <w:vAlign w:val="bottom"/>
        </w:tcPr>
        <w:p w14:paraId="081AFF97" w14:textId="77777777" w:rsidR="005614E5" w:rsidRPr="00B26F8A" w:rsidRDefault="005614E5" w:rsidP="005614E5">
          <w:pPr>
            <w:spacing w:before="0" w:after="0" w:line="264" w:lineRule="auto"/>
            <w:contextualSpacing/>
            <w:jc w:val="righ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www.wody.gov.pl</w:t>
          </w:r>
        </w:p>
      </w:tc>
    </w:tr>
  </w:tbl>
  <w:p w14:paraId="5816AAE5" w14:textId="77777777" w:rsidR="00265BBC" w:rsidRDefault="00265BB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284" w:type="dxa"/>
      <w:tblLook w:val="04A0" w:firstRow="1" w:lastRow="0" w:firstColumn="1" w:lastColumn="0" w:noHBand="0" w:noVBand="1"/>
    </w:tblPr>
    <w:tblGrid>
      <w:gridCol w:w="6516"/>
      <w:gridCol w:w="3974"/>
    </w:tblGrid>
    <w:tr w:rsidR="00265BBC" w:rsidRPr="00B26F8A" w14:paraId="15F3A727" w14:textId="77777777">
      <w:trPr>
        <w:trHeight w:val="804"/>
      </w:trPr>
      <w:tc>
        <w:tcPr>
          <w:tcW w:w="6516" w:type="dxa"/>
          <w:vAlign w:val="bottom"/>
        </w:tcPr>
        <w:p w14:paraId="1614A00A" w14:textId="77777777" w:rsidR="00265BBC" w:rsidRPr="00B26F8A" w:rsidRDefault="00360E90">
          <w:pPr>
            <w:spacing w:before="0" w:after="0" w:line="240" w:lineRule="auto"/>
            <w:contextualSpacing/>
            <w:jc w:val="left"/>
            <w:rPr>
              <w:rFonts w:asciiTheme="minorHAnsi" w:eastAsia="Lato" w:hAnsiTheme="minorHAnsi" w:cstheme="minorHAnsi"/>
              <w:b/>
              <w:color w:val="195F8A"/>
              <w:sz w:val="18"/>
              <w:szCs w:val="18"/>
            </w:rPr>
          </w:pPr>
          <w:r w:rsidRPr="00B26F8A">
            <w:rPr>
              <w:rFonts w:asciiTheme="minorHAnsi" w:eastAsia="Lato" w:hAnsiTheme="minorHAnsi" w:cstheme="minorHAnsi"/>
              <w:b/>
              <w:color w:val="195F8A"/>
              <w:sz w:val="18"/>
              <w:szCs w:val="18"/>
            </w:rPr>
            <w:t>Państwowe Gospodarstwo Wodne Wody Polskie</w:t>
          </w:r>
        </w:p>
        <w:p w14:paraId="304C6C70" w14:textId="77777777" w:rsidR="00265BBC" w:rsidRPr="00B26F8A" w:rsidRDefault="00360E90">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Zarząd Zlewni w Żywcu</w:t>
          </w:r>
        </w:p>
        <w:p w14:paraId="7EE8BF21" w14:textId="0F7993E6" w:rsidR="00265BBC" w:rsidRPr="00B26F8A" w:rsidRDefault="00360E90">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 xml:space="preserve">ul. </w:t>
          </w:r>
          <w:r w:rsidR="00C46CDF" w:rsidRPr="00B26F8A">
            <w:rPr>
              <w:rFonts w:asciiTheme="minorHAnsi" w:eastAsia="Lato" w:hAnsiTheme="minorHAnsi" w:cstheme="minorHAnsi"/>
              <w:color w:val="195F8A"/>
              <w:sz w:val="18"/>
              <w:szCs w:val="18"/>
            </w:rPr>
            <w:t>Armii Krajowej 10</w:t>
          </w:r>
          <w:r w:rsidR="001C3FE6" w:rsidRPr="00B26F8A">
            <w:rPr>
              <w:rFonts w:asciiTheme="minorHAnsi" w:eastAsia="Lato" w:hAnsiTheme="minorHAnsi" w:cstheme="minorHAnsi"/>
              <w:color w:val="195F8A"/>
              <w:sz w:val="18"/>
              <w:szCs w:val="18"/>
            </w:rPr>
            <w:t>,</w:t>
          </w:r>
          <w:r w:rsidRPr="00B26F8A">
            <w:rPr>
              <w:rFonts w:asciiTheme="minorHAnsi" w:eastAsia="Lato" w:hAnsiTheme="minorHAnsi" w:cstheme="minorHAnsi"/>
              <w:color w:val="195F8A"/>
              <w:sz w:val="18"/>
              <w:szCs w:val="18"/>
            </w:rPr>
            <w:t xml:space="preserve"> 34-300 Żywiec </w:t>
          </w:r>
        </w:p>
        <w:p w14:paraId="41F948E7" w14:textId="0537B966" w:rsidR="00265BBC" w:rsidRPr="00B26F8A" w:rsidRDefault="00F6247B">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 xml:space="preserve">Tel. </w:t>
          </w:r>
          <w:r w:rsidR="00360E90" w:rsidRPr="00B26F8A">
            <w:rPr>
              <w:rFonts w:asciiTheme="minorHAnsi" w:eastAsia="Lato" w:hAnsiTheme="minorHAnsi" w:cstheme="minorHAnsi"/>
              <w:color w:val="195F8A"/>
              <w:sz w:val="18"/>
              <w:szCs w:val="18"/>
            </w:rPr>
            <w:t>+48 (</w:t>
          </w:r>
          <w:r w:rsidR="00C46CDF" w:rsidRPr="00B26F8A">
            <w:rPr>
              <w:rFonts w:asciiTheme="minorHAnsi" w:eastAsia="Lato" w:hAnsiTheme="minorHAnsi" w:cstheme="minorHAnsi"/>
              <w:color w:val="195F8A"/>
              <w:sz w:val="18"/>
              <w:szCs w:val="18"/>
            </w:rPr>
            <w:t>12</w:t>
          </w:r>
          <w:r w:rsidR="00360E90" w:rsidRPr="00B26F8A">
            <w:rPr>
              <w:rFonts w:asciiTheme="minorHAnsi" w:eastAsia="Lato" w:hAnsiTheme="minorHAnsi" w:cstheme="minorHAnsi"/>
              <w:color w:val="195F8A"/>
              <w:sz w:val="18"/>
              <w:szCs w:val="18"/>
            </w:rPr>
            <w:t xml:space="preserve">) </w:t>
          </w:r>
          <w:r w:rsidR="00C46CDF" w:rsidRPr="00B26F8A">
            <w:rPr>
              <w:rFonts w:asciiTheme="minorHAnsi" w:eastAsia="Lato" w:hAnsiTheme="minorHAnsi" w:cstheme="minorHAnsi"/>
              <w:color w:val="195F8A"/>
              <w:sz w:val="18"/>
              <w:szCs w:val="18"/>
            </w:rPr>
            <w:t>62 84</w:t>
          </w:r>
          <w:r w:rsidR="00576CCA">
            <w:rPr>
              <w:rFonts w:asciiTheme="minorHAnsi" w:eastAsia="Lato" w:hAnsiTheme="minorHAnsi" w:cstheme="minorHAnsi"/>
              <w:color w:val="195F8A"/>
              <w:sz w:val="18"/>
              <w:szCs w:val="18"/>
            </w:rPr>
            <w:t> </w:t>
          </w:r>
          <w:r w:rsidR="00C46CDF" w:rsidRPr="00B26F8A">
            <w:rPr>
              <w:rFonts w:asciiTheme="minorHAnsi" w:eastAsia="Lato" w:hAnsiTheme="minorHAnsi" w:cstheme="minorHAnsi"/>
              <w:color w:val="195F8A"/>
              <w:sz w:val="18"/>
              <w:szCs w:val="18"/>
            </w:rPr>
            <w:t>13</w:t>
          </w:r>
          <w:r w:rsidR="005C0695">
            <w:rPr>
              <w:rFonts w:asciiTheme="minorHAnsi" w:eastAsia="Lato" w:hAnsiTheme="minorHAnsi" w:cstheme="minorHAnsi"/>
              <w:color w:val="195F8A"/>
              <w:sz w:val="18"/>
              <w:szCs w:val="18"/>
            </w:rPr>
            <w:t>2</w:t>
          </w:r>
          <w:r w:rsidR="00576CCA">
            <w:rPr>
              <w:rFonts w:asciiTheme="minorHAnsi" w:eastAsia="Lato" w:hAnsiTheme="minorHAnsi" w:cstheme="minorHAnsi"/>
              <w:color w:val="195F8A"/>
              <w:sz w:val="18"/>
              <w:szCs w:val="18"/>
            </w:rPr>
            <w:t xml:space="preserve"> </w:t>
          </w:r>
          <w:r w:rsidR="00FF799E" w:rsidRPr="00B26F8A">
            <w:rPr>
              <w:rFonts w:asciiTheme="minorHAnsi" w:hAnsiTheme="minorHAnsi" w:cstheme="minorHAnsi"/>
              <w:color w:val="195F8A"/>
              <w:sz w:val="18"/>
              <w:szCs w:val="18"/>
            </w:rPr>
            <w:t>| e-mail: zz</w:t>
          </w:r>
          <w:r w:rsidR="00024874" w:rsidRPr="00B26F8A">
            <w:rPr>
              <w:rFonts w:asciiTheme="minorHAnsi" w:hAnsiTheme="minorHAnsi" w:cstheme="minorHAnsi"/>
              <w:color w:val="195F8A"/>
              <w:sz w:val="18"/>
              <w:szCs w:val="18"/>
            </w:rPr>
            <w:t>-</w:t>
          </w:r>
          <w:r w:rsidR="00FF799E" w:rsidRPr="00B26F8A">
            <w:rPr>
              <w:rFonts w:asciiTheme="minorHAnsi" w:hAnsiTheme="minorHAnsi" w:cstheme="minorHAnsi"/>
              <w:color w:val="195F8A"/>
              <w:sz w:val="18"/>
              <w:szCs w:val="18"/>
            </w:rPr>
            <w:t>zywiec@wody.gov.pl</w:t>
          </w:r>
          <w:r w:rsidR="00360E90" w:rsidRPr="00B26F8A">
            <w:rPr>
              <w:rFonts w:asciiTheme="minorHAnsi" w:eastAsia="Lato" w:hAnsiTheme="minorHAnsi" w:cstheme="minorHAnsi"/>
              <w:color w:val="195F8A"/>
              <w:sz w:val="18"/>
              <w:szCs w:val="18"/>
            </w:rPr>
            <w:t xml:space="preserve"> </w:t>
          </w:r>
        </w:p>
      </w:tc>
      <w:tc>
        <w:tcPr>
          <w:tcW w:w="3974" w:type="dxa"/>
          <w:vAlign w:val="bottom"/>
        </w:tcPr>
        <w:p w14:paraId="136E9FC3" w14:textId="2305926B" w:rsidR="00265BBC" w:rsidRPr="00B26F8A" w:rsidRDefault="000E1A57">
          <w:pPr>
            <w:spacing w:before="0" w:after="0" w:line="264" w:lineRule="auto"/>
            <w:contextualSpacing/>
            <w:jc w:val="right"/>
            <w:rPr>
              <w:rFonts w:asciiTheme="minorHAnsi" w:eastAsia="Lato" w:hAnsiTheme="minorHAnsi" w:cstheme="minorHAnsi"/>
              <w:color w:val="195F8A"/>
              <w:sz w:val="18"/>
              <w:szCs w:val="18"/>
            </w:rPr>
          </w:pPr>
          <w:r w:rsidRPr="000E1A57">
            <w:rPr>
              <w:rFonts w:asciiTheme="minorHAnsi" w:eastAsia="Lato" w:hAnsiTheme="minorHAnsi" w:cstheme="minorHAnsi"/>
              <w:color w:val="195F8A"/>
              <w:sz w:val="18"/>
              <w:szCs w:val="18"/>
            </w:rPr>
            <w:t>www.gov.pl</w:t>
          </w:r>
          <w:r w:rsidR="00815ED6">
            <w:rPr>
              <w:rFonts w:asciiTheme="minorHAnsi" w:eastAsia="Lato" w:hAnsiTheme="minorHAnsi" w:cstheme="minorHAnsi"/>
              <w:color w:val="195F8A"/>
              <w:sz w:val="18"/>
              <w:szCs w:val="18"/>
            </w:rPr>
            <w:t>/</w:t>
          </w:r>
          <w:r w:rsidRPr="000E1A57">
            <w:rPr>
              <w:rFonts w:asciiTheme="minorHAnsi" w:eastAsia="Lato" w:hAnsiTheme="minorHAnsi" w:cstheme="minorHAnsi"/>
              <w:color w:val="195F8A"/>
              <w:sz w:val="18"/>
              <w:szCs w:val="18"/>
            </w:rPr>
            <w:t>wody-polskie</w:t>
          </w:r>
        </w:p>
      </w:tc>
    </w:tr>
  </w:tbl>
  <w:p w14:paraId="3F603632" w14:textId="77777777" w:rsidR="00265BBC" w:rsidRDefault="00265BBC">
    <w:pPr>
      <w:pStyle w:val="Stopka"/>
      <w:ind w:right="-2"/>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E35F3" w14:textId="77777777" w:rsidR="00EA5524" w:rsidRDefault="00EA5524">
      <w:pPr>
        <w:spacing w:before="0" w:after="0" w:line="240" w:lineRule="auto"/>
      </w:pPr>
      <w:r>
        <w:separator/>
      </w:r>
    </w:p>
  </w:footnote>
  <w:footnote w:type="continuationSeparator" w:id="0">
    <w:p w14:paraId="4E564D8A" w14:textId="77777777" w:rsidR="00EA5524" w:rsidRDefault="00EA552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9F086" w14:textId="77777777" w:rsidR="00265BBC" w:rsidRDefault="00265BBC">
    <w:pPr>
      <w:pStyle w:val="Nagwek"/>
      <w:spacing w:before="0" w:after="0"/>
    </w:pPr>
  </w:p>
  <w:p w14:paraId="6A2D1A9F" w14:textId="77777777" w:rsidR="00265BBC" w:rsidRDefault="00265BBC">
    <w:pPr>
      <w:pStyle w:val="Nagwek"/>
      <w:spacing w:before="0" w:after="0"/>
    </w:pPr>
  </w:p>
  <w:p w14:paraId="5F632CB6" w14:textId="77777777" w:rsidR="00265BBC" w:rsidRDefault="00265BBC">
    <w:pPr>
      <w:pStyle w:val="Nagwek"/>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44713" w14:textId="77777777" w:rsidR="00265BBC" w:rsidRDefault="00360E90">
    <w:pPr>
      <w:pStyle w:val="Nagwek"/>
    </w:pPr>
    <w:r>
      <w:rPr>
        <w:noProof/>
      </w:rPr>
      <w:drawing>
        <wp:anchor distT="0" distB="0" distL="114300" distR="114300" simplePos="0" relativeHeight="251657728" behindDoc="1" locked="0" layoutInCell="1" allowOverlap="1" wp14:anchorId="6FF4539B" wp14:editId="4ED9EC65">
          <wp:simplePos x="0" y="0"/>
          <wp:positionH relativeFrom="margin">
            <wp:align>left</wp:align>
          </wp:positionH>
          <wp:positionV relativeFrom="paragraph">
            <wp:posOffset>312420</wp:posOffset>
          </wp:positionV>
          <wp:extent cx="2371725" cy="845185"/>
          <wp:effectExtent l="0" t="0" r="9525" b="0"/>
          <wp:wrapNone/>
          <wp:docPr id="2" name="Obraz 49" descr="LOGO-PAPIER-BI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l="-3618" t="-14999" r="-2792" b="-15491"/>
                  <a:stretch>
                    <a:fillRect/>
                  </a:stretch>
                </pic:blipFill>
                <pic:spPr bwMode="auto">
                  <a:xfrm>
                    <a:off x="0" y="0"/>
                    <a:ext cx="2371725" cy="84518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016515452" o:spid="_x0000_i1025" type="#_x0000_t75" style="width:19.5pt;height:19.5pt;visibility:visible;mso-wrap-style:square" o:bullet="t">
        <v:imagedata r:id="rId1" o:title=""/>
      </v:shape>
    </w:pict>
  </w:numPicBullet>
  <w:abstractNum w:abstractNumId="0" w15:restartNumberingAfterBreak="0">
    <w:nsid w:val="004345FC"/>
    <w:multiLevelType w:val="hybridMultilevel"/>
    <w:tmpl w:val="CFD814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110C18"/>
    <w:multiLevelType w:val="hybridMultilevel"/>
    <w:tmpl w:val="71E49B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87406D6"/>
    <w:multiLevelType w:val="multilevel"/>
    <w:tmpl w:val="DE4468DC"/>
    <w:lvl w:ilvl="0">
      <w:start w:val="1"/>
      <w:numFmt w:val="decimal"/>
      <w:lvlText w:val="%1."/>
      <w:lvlJc w:val="left"/>
      <w:pPr>
        <w:ind w:left="360" w:hanging="360"/>
      </w:pPr>
      <w:rPr>
        <w:rFonts w:hint="default"/>
        <w:color w:val="auto"/>
      </w:rPr>
    </w:lvl>
    <w:lvl w:ilvl="1">
      <w:start w:val="1"/>
      <w:numFmt w:val="decimal"/>
      <w:lvlText w:val="%1.%2"/>
      <w:lvlJc w:val="left"/>
      <w:pPr>
        <w:ind w:left="576" w:hanging="576"/>
      </w:pPr>
    </w:lvl>
    <w:lvl w:ilvl="2">
      <w:start w:val="1"/>
      <w:numFmt w:val="decimal"/>
      <w:pStyle w:val="Nagwek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91064D0"/>
    <w:multiLevelType w:val="multilevel"/>
    <w:tmpl w:val="827EC040"/>
    <w:lvl w:ilvl="0">
      <w:start w:val="1"/>
      <w:numFmt w:val="bullet"/>
      <w:pStyle w:val="punktor3poziom"/>
      <w:lvlText w:val=""/>
      <w:lvlJc w:val="left"/>
      <w:pPr>
        <w:ind w:left="2700" w:hanging="360"/>
      </w:pPr>
      <w:rPr>
        <w:rFonts w:ascii="Symbol" w:eastAsia="Symbol" w:hAnsi="Symbol" w:cs="Symbol" w:hint="default"/>
        <w:color w:val="0087CD"/>
      </w:rPr>
    </w:lvl>
    <w:lvl w:ilvl="1">
      <w:start w:val="1"/>
      <w:numFmt w:val="bullet"/>
      <w:lvlText w:val="o"/>
      <w:lvlJc w:val="left"/>
      <w:pPr>
        <w:ind w:left="3420" w:hanging="360"/>
      </w:pPr>
      <w:rPr>
        <w:rFonts w:ascii="Courier New" w:eastAsia="Courier New" w:hAnsi="Courier New" w:cs="Courier New" w:hint="default"/>
      </w:rPr>
    </w:lvl>
    <w:lvl w:ilvl="2">
      <w:start w:val="1"/>
      <w:numFmt w:val="bullet"/>
      <w:lvlText w:val=""/>
      <w:lvlJc w:val="left"/>
      <w:pPr>
        <w:ind w:left="4140" w:hanging="360"/>
      </w:pPr>
      <w:rPr>
        <w:rFonts w:ascii="Wingdings" w:eastAsia="Wingdings" w:hAnsi="Wingdings" w:cs="Wingdings" w:hint="default"/>
      </w:rPr>
    </w:lvl>
    <w:lvl w:ilvl="3">
      <w:start w:val="1"/>
      <w:numFmt w:val="bullet"/>
      <w:lvlText w:val=""/>
      <w:lvlJc w:val="left"/>
      <w:pPr>
        <w:ind w:left="4860" w:hanging="360"/>
      </w:pPr>
      <w:rPr>
        <w:rFonts w:ascii="Symbol" w:eastAsia="Symbol" w:hAnsi="Symbol" w:cs="Symbol" w:hint="default"/>
      </w:rPr>
    </w:lvl>
    <w:lvl w:ilvl="4">
      <w:start w:val="1"/>
      <w:numFmt w:val="bullet"/>
      <w:lvlText w:val="o"/>
      <w:lvlJc w:val="left"/>
      <w:pPr>
        <w:ind w:left="5580" w:hanging="360"/>
      </w:pPr>
      <w:rPr>
        <w:rFonts w:ascii="Courier New" w:eastAsia="Courier New" w:hAnsi="Courier New" w:cs="Courier New" w:hint="default"/>
      </w:rPr>
    </w:lvl>
    <w:lvl w:ilvl="5">
      <w:start w:val="1"/>
      <w:numFmt w:val="bullet"/>
      <w:lvlText w:val=""/>
      <w:lvlJc w:val="left"/>
      <w:pPr>
        <w:ind w:left="6300" w:hanging="360"/>
      </w:pPr>
      <w:rPr>
        <w:rFonts w:ascii="Wingdings" w:eastAsia="Wingdings" w:hAnsi="Wingdings" w:cs="Wingdings" w:hint="default"/>
      </w:rPr>
    </w:lvl>
    <w:lvl w:ilvl="6">
      <w:start w:val="1"/>
      <w:numFmt w:val="bullet"/>
      <w:lvlText w:val=""/>
      <w:lvlJc w:val="left"/>
      <w:pPr>
        <w:ind w:left="7020" w:hanging="360"/>
      </w:pPr>
      <w:rPr>
        <w:rFonts w:ascii="Symbol" w:eastAsia="Symbol" w:hAnsi="Symbol" w:cs="Symbol" w:hint="default"/>
      </w:rPr>
    </w:lvl>
    <w:lvl w:ilvl="7">
      <w:start w:val="1"/>
      <w:numFmt w:val="bullet"/>
      <w:lvlText w:val="o"/>
      <w:lvlJc w:val="left"/>
      <w:pPr>
        <w:ind w:left="7740" w:hanging="360"/>
      </w:pPr>
      <w:rPr>
        <w:rFonts w:ascii="Courier New" w:eastAsia="Courier New" w:hAnsi="Courier New" w:cs="Courier New" w:hint="default"/>
      </w:rPr>
    </w:lvl>
    <w:lvl w:ilvl="8">
      <w:start w:val="1"/>
      <w:numFmt w:val="bullet"/>
      <w:lvlText w:val=""/>
      <w:lvlJc w:val="left"/>
      <w:pPr>
        <w:ind w:left="8460" w:hanging="360"/>
      </w:pPr>
      <w:rPr>
        <w:rFonts w:ascii="Wingdings" w:eastAsia="Wingdings" w:hAnsi="Wingdings" w:cs="Wingdings" w:hint="default"/>
      </w:rPr>
    </w:lvl>
  </w:abstractNum>
  <w:abstractNum w:abstractNumId="4" w15:restartNumberingAfterBreak="0">
    <w:nsid w:val="0D4F54A1"/>
    <w:multiLevelType w:val="hybridMultilevel"/>
    <w:tmpl w:val="CCEAAD3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0874274"/>
    <w:multiLevelType w:val="multilevel"/>
    <w:tmpl w:val="41A60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D94709"/>
    <w:multiLevelType w:val="hybridMultilevel"/>
    <w:tmpl w:val="6DB88CB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EE708C"/>
    <w:multiLevelType w:val="multilevel"/>
    <w:tmpl w:val="E93E6CEA"/>
    <w:lvl w:ilvl="0">
      <w:start w:val="1"/>
      <w:numFmt w:val="lowerLetter"/>
      <w:pStyle w:val="a"/>
      <w:lvlText w:val="%1."/>
      <w:lvlJc w:val="left"/>
      <w:pPr>
        <w:ind w:left="2582" w:hanging="360"/>
      </w:pPr>
      <w:rPr>
        <w:rFonts w:ascii="Calibri" w:eastAsia="Calibri" w:hAnsi="Calibri" w:cs="Calibri" w:hint="default"/>
        <w:b w:val="0"/>
        <w:i w:val="0"/>
        <w:color w:val="auto"/>
        <w:sz w:val="20"/>
      </w:rPr>
    </w:lvl>
    <w:lvl w:ilvl="1">
      <w:start w:val="1"/>
      <w:numFmt w:val="lowerLetter"/>
      <w:lvlText w:val="%2."/>
      <w:lvlJc w:val="left"/>
      <w:pPr>
        <w:ind w:left="3302" w:hanging="360"/>
      </w:pPr>
    </w:lvl>
    <w:lvl w:ilvl="2">
      <w:start w:val="1"/>
      <w:numFmt w:val="lowerRoman"/>
      <w:lvlText w:val="%3."/>
      <w:lvlJc w:val="right"/>
      <w:pPr>
        <w:ind w:left="4022" w:hanging="180"/>
      </w:pPr>
    </w:lvl>
    <w:lvl w:ilvl="3">
      <w:start w:val="1"/>
      <w:numFmt w:val="decimal"/>
      <w:lvlText w:val="%4."/>
      <w:lvlJc w:val="left"/>
      <w:pPr>
        <w:ind w:left="4742" w:hanging="360"/>
      </w:pPr>
    </w:lvl>
    <w:lvl w:ilvl="4">
      <w:start w:val="1"/>
      <w:numFmt w:val="lowerLetter"/>
      <w:lvlText w:val="%5."/>
      <w:lvlJc w:val="left"/>
      <w:pPr>
        <w:ind w:left="5462" w:hanging="360"/>
      </w:pPr>
    </w:lvl>
    <w:lvl w:ilvl="5">
      <w:start w:val="1"/>
      <w:numFmt w:val="lowerRoman"/>
      <w:lvlText w:val="%6."/>
      <w:lvlJc w:val="right"/>
      <w:pPr>
        <w:ind w:left="6182" w:hanging="180"/>
      </w:pPr>
    </w:lvl>
    <w:lvl w:ilvl="6">
      <w:start w:val="1"/>
      <w:numFmt w:val="decimal"/>
      <w:lvlText w:val="%7."/>
      <w:lvlJc w:val="left"/>
      <w:pPr>
        <w:ind w:left="6902" w:hanging="360"/>
      </w:pPr>
    </w:lvl>
    <w:lvl w:ilvl="7">
      <w:start w:val="1"/>
      <w:numFmt w:val="lowerLetter"/>
      <w:lvlText w:val="%8."/>
      <w:lvlJc w:val="left"/>
      <w:pPr>
        <w:ind w:left="7622" w:hanging="360"/>
      </w:pPr>
    </w:lvl>
    <w:lvl w:ilvl="8">
      <w:start w:val="1"/>
      <w:numFmt w:val="lowerRoman"/>
      <w:lvlText w:val="%9."/>
      <w:lvlJc w:val="right"/>
      <w:pPr>
        <w:ind w:left="8342" w:hanging="180"/>
      </w:pPr>
    </w:lvl>
  </w:abstractNum>
  <w:abstractNum w:abstractNumId="8" w15:restartNumberingAfterBreak="0">
    <w:nsid w:val="15F6221F"/>
    <w:multiLevelType w:val="hybridMultilevel"/>
    <w:tmpl w:val="51941188"/>
    <w:lvl w:ilvl="0" w:tplc="04150001">
      <w:start w:val="1"/>
      <w:numFmt w:val="bullet"/>
      <w:lvlText w:val=""/>
      <w:lvlJc w:val="left"/>
      <w:pPr>
        <w:ind w:left="765" w:hanging="360"/>
      </w:pPr>
      <w:rPr>
        <w:rFonts w:ascii="Symbol" w:hAnsi="Symbol" w:hint="default"/>
      </w:rPr>
    </w:lvl>
    <w:lvl w:ilvl="1" w:tplc="DD30365C">
      <w:numFmt w:val="bullet"/>
      <w:lvlText w:val="•"/>
      <w:lvlJc w:val="left"/>
      <w:pPr>
        <w:ind w:left="1485" w:hanging="360"/>
      </w:pPr>
      <w:rPr>
        <w:rFonts w:ascii="Calibri" w:eastAsiaTheme="minorHAnsi" w:hAnsi="Calibri" w:cs="Calibri"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 w15:restartNumberingAfterBreak="0">
    <w:nsid w:val="1A601922"/>
    <w:multiLevelType w:val="hybridMultilevel"/>
    <w:tmpl w:val="AE382022"/>
    <w:lvl w:ilvl="0" w:tplc="05749006">
      <w:start w:val="1"/>
      <w:numFmt w:val="decimal"/>
      <w:lvlText w:val="%1."/>
      <w:lvlJc w:val="left"/>
      <w:pPr>
        <w:ind w:left="720" w:hanging="360"/>
      </w:pPr>
      <w:rPr>
        <w:rFonts w:ascii="Calibri" w:hAnsi="Calibri" w:cs="Times New Roman"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5811EB"/>
    <w:multiLevelType w:val="hybridMultilevel"/>
    <w:tmpl w:val="56125B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F92504"/>
    <w:multiLevelType w:val="multilevel"/>
    <w:tmpl w:val="6BA651C0"/>
    <w:lvl w:ilvl="0">
      <w:start w:val="1"/>
      <w:numFmt w:val="bullet"/>
      <w:pStyle w:val="a0"/>
      <w:lvlText w:val=""/>
      <w:lvlPicBulletId w:val="0"/>
      <w:lvlJc w:val="left"/>
      <w:pPr>
        <w:ind w:left="1630" w:hanging="360"/>
      </w:pPr>
      <w:rPr>
        <w:rFonts w:ascii="Symbol" w:eastAsia="Symbol" w:hAnsi="Symbol" w:cs="Symbol" w:hint="default"/>
        <w:color w:val="auto"/>
      </w:rPr>
    </w:lvl>
    <w:lvl w:ilvl="1">
      <w:start w:val="1"/>
      <w:numFmt w:val="lowerLetter"/>
      <w:lvlText w:val="%2."/>
      <w:lvlJc w:val="left"/>
      <w:pPr>
        <w:ind w:left="2350" w:hanging="360"/>
      </w:pPr>
    </w:lvl>
    <w:lvl w:ilvl="2">
      <w:start w:val="1"/>
      <w:numFmt w:val="lowerRoman"/>
      <w:lvlText w:val="%3."/>
      <w:lvlJc w:val="right"/>
      <w:pPr>
        <w:ind w:left="3070" w:hanging="180"/>
      </w:pPr>
    </w:lvl>
    <w:lvl w:ilvl="3">
      <w:start w:val="1"/>
      <w:numFmt w:val="decimal"/>
      <w:lvlText w:val="%4."/>
      <w:lvlJc w:val="left"/>
      <w:pPr>
        <w:ind w:left="3790" w:hanging="360"/>
      </w:pPr>
    </w:lvl>
    <w:lvl w:ilvl="4">
      <w:start w:val="1"/>
      <w:numFmt w:val="lowerLetter"/>
      <w:lvlText w:val="%5."/>
      <w:lvlJc w:val="left"/>
      <w:pPr>
        <w:ind w:left="4510" w:hanging="360"/>
      </w:pPr>
    </w:lvl>
    <w:lvl w:ilvl="5">
      <w:start w:val="1"/>
      <w:numFmt w:val="lowerRoman"/>
      <w:lvlText w:val="%6."/>
      <w:lvlJc w:val="right"/>
      <w:pPr>
        <w:ind w:left="5230" w:hanging="180"/>
      </w:pPr>
    </w:lvl>
    <w:lvl w:ilvl="6">
      <w:start w:val="1"/>
      <w:numFmt w:val="decimal"/>
      <w:lvlText w:val="%7."/>
      <w:lvlJc w:val="left"/>
      <w:pPr>
        <w:ind w:left="5950" w:hanging="360"/>
      </w:pPr>
    </w:lvl>
    <w:lvl w:ilvl="7">
      <w:start w:val="1"/>
      <w:numFmt w:val="lowerLetter"/>
      <w:lvlText w:val="%8."/>
      <w:lvlJc w:val="left"/>
      <w:pPr>
        <w:ind w:left="6670" w:hanging="360"/>
      </w:pPr>
    </w:lvl>
    <w:lvl w:ilvl="8">
      <w:start w:val="1"/>
      <w:numFmt w:val="lowerRoman"/>
      <w:lvlText w:val="%9."/>
      <w:lvlJc w:val="right"/>
      <w:pPr>
        <w:ind w:left="7390" w:hanging="180"/>
      </w:pPr>
    </w:lvl>
  </w:abstractNum>
  <w:abstractNum w:abstractNumId="12" w15:restartNumberingAfterBreak="0">
    <w:nsid w:val="2A9B2C81"/>
    <w:multiLevelType w:val="hybridMultilevel"/>
    <w:tmpl w:val="1E50632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2F5D51DE"/>
    <w:multiLevelType w:val="hybridMultilevel"/>
    <w:tmpl w:val="3266F5FE"/>
    <w:lvl w:ilvl="0" w:tplc="73A638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D56923"/>
    <w:multiLevelType w:val="multilevel"/>
    <w:tmpl w:val="5E0EC874"/>
    <w:lvl w:ilvl="0">
      <w:start w:val="1"/>
      <w:numFmt w:val="decimal"/>
      <w:pStyle w:val="11Numbering"/>
      <w:lvlText w:val="%1."/>
      <w:lvlJc w:val="left"/>
      <w:pPr>
        <w:ind w:left="700" w:hanging="360"/>
      </w:pPr>
      <w:rPr>
        <w:rFonts w:ascii="Calibri" w:eastAsia="Calibri" w:hAnsi="Calibri" w:cs="Calibri"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5D2221"/>
    <w:multiLevelType w:val="hybridMultilevel"/>
    <w:tmpl w:val="9E269F52"/>
    <w:lvl w:ilvl="0" w:tplc="C5BC4B7E">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3C5526"/>
    <w:multiLevelType w:val="hybridMultilevel"/>
    <w:tmpl w:val="3EC45EB2"/>
    <w:lvl w:ilvl="0" w:tplc="0415000F">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DD2E24"/>
    <w:multiLevelType w:val="hybridMultilevel"/>
    <w:tmpl w:val="969EA0B0"/>
    <w:lvl w:ilvl="0" w:tplc="E8EA14D8">
      <w:start w:val="1"/>
      <w:numFmt w:val="decimal"/>
      <w:lvlText w:val="%1."/>
      <w:lvlJc w:val="left"/>
      <w:pPr>
        <w:ind w:left="720" w:hanging="360"/>
      </w:pPr>
      <w:rPr>
        <w:b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F649E4"/>
    <w:multiLevelType w:val="hybridMultilevel"/>
    <w:tmpl w:val="0610EC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1002D24"/>
    <w:multiLevelType w:val="hybridMultilevel"/>
    <w:tmpl w:val="FD58DD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2FA0463"/>
    <w:multiLevelType w:val="hybridMultilevel"/>
    <w:tmpl w:val="1B2487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6623DBE"/>
    <w:multiLevelType w:val="hybridMultilevel"/>
    <w:tmpl w:val="AB2084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724509B"/>
    <w:multiLevelType w:val="hybridMultilevel"/>
    <w:tmpl w:val="164250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57DE"/>
    <w:multiLevelType w:val="multilevel"/>
    <w:tmpl w:val="680E5D06"/>
    <w:lvl w:ilvl="0">
      <w:start w:val="1"/>
      <w:numFmt w:val="decimal"/>
      <w:pStyle w:val="numerowanie"/>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E61780C"/>
    <w:multiLevelType w:val="hybridMultilevel"/>
    <w:tmpl w:val="90EC31D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6A017CED"/>
    <w:multiLevelType w:val="hybridMultilevel"/>
    <w:tmpl w:val="CCA8D4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601071"/>
    <w:multiLevelType w:val="hybridMultilevel"/>
    <w:tmpl w:val="EEF262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247374"/>
    <w:multiLevelType w:val="hybridMultilevel"/>
    <w:tmpl w:val="004490C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75A51D47"/>
    <w:multiLevelType w:val="hybridMultilevel"/>
    <w:tmpl w:val="49BE78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7141BD7"/>
    <w:multiLevelType w:val="hybridMultilevel"/>
    <w:tmpl w:val="BE14A804"/>
    <w:lvl w:ilvl="0" w:tplc="4AB8EDBE">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A6B363C"/>
    <w:multiLevelType w:val="hybridMultilevel"/>
    <w:tmpl w:val="A622F71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7C1504BD"/>
    <w:multiLevelType w:val="hybridMultilevel"/>
    <w:tmpl w:val="66E60F42"/>
    <w:lvl w:ilvl="0" w:tplc="C5CEEFA4">
      <w:start w:val="1"/>
      <w:numFmt w:val="decimal"/>
      <w:lvlText w:val="%1."/>
      <w:lvlJc w:val="left"/>
      <w:pPr>
        <w:ind w:left="1069"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15:restartNumberingAfterBreak="0">
    <w:nsid w:val="7C93799F"/>
    <w:multiLevelType w:val="hybridMultilevel"/>
    <w:tmpl w:val="FE1E5C8C"/>
    <w:lvl w:ilvl="0" w:tplc="7E58908E">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FD84E96"/>
    <w:multiLevelType w:val="hybridMultilevel"/>
    <w:tmpl w:val="B6661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2406318">
    <w:abstractNumId w:val="14"/>
  </w:num>
  <w:num w:numId="2" w16cid:durableId="1545364993">
    <w:abstractNumId w:val="11"/>
  </w:num>
  <w:num w:numId="3" w16cid:durableId="2020157517">
    <w:abstractNumId w:val="23"/>
  </w:num>
  <w:num w:numId="4" w16cid:durableId="1905098491">
    <w:abstractNumId w:val="3"/>
  </w:num>
  <w:num w:numId="5" w16cid:durableId="1483354330">
    <w:abstractNumId w:val="2"/>
  </w:num>
  <w:num w:numId="6" w16cid:durableId="1081609046">
    <w:abstractNumId w:val="7"/>
  </w:num>
  <w:num w:numId="7" w16cid:durableId="1794249739">
    <w:abstractNumId w:val="17"/>
  </w:num>
  <w:num w:numId="8" w16cid:durableId="899906465">
    <w:abstractNumId w:val="9"/>
  </w:num>
  <w:num w:numId="9" w16cid:durableId="480462367">
    <w:abstractNumId w:val="15"/>
  </w:num>
  <w:num w:numId="10" w16cid:durableId="1946840186">
    <w:abstractNumId w:val="32"/>
  </w:num>
  <w:num w:numId="11" w16cid:durableId="1878852959">
    <w:abstractNumId w:val="31"/>
  </w:num>
  <w:num w:numId="12" w16cid:durableId="1810242338">
    <w:abstractNumId w:val="16"/>
  </w:num>
  <w:num w:numId="13" w16cid:durableId="21170182">
    <w:abstractNumId w:val="6"/>
  </w:num>
  <w:num w:numId="14" w16cid:durableId="1294603135">
    <w:abstractNumId w:val="20"/>
  </w:num>
  <w:num w:numId="15" w16cid:durableId="628054801">
    <w:abstractNumId w:val="19"/>
  </w:num>
  <w:num w:numId="16" w16cid:durableId="2114666332">
    <w:abstractNumId w:val="26"/>
  </w:num>
  <w:num w:numId="17" w16cid:durableId="1376126016">
    <w:abstractNumId w:val="28"/>
  </w:num>
  <w:num w:numId="18" w16cid:durableId="1207063687">
    <w:abstractNumId w:val="22"/>
  </w:num>
  <w:num w:numId="19" w16cid:durableId="1116021966">
    <w:abstractNumId w:val="29"/>
  </w:num>
  <w:num w:numId="20" w16cid:durableId="1469978619">
    <w:abstractNumId w:val="13"/>
  </w:num>
  <w:num w:numId="21" w16cid:durableId="193884171">
    <w:abstractNumId w:val="10"/>
  </w:num>
  <w:num w:numId="22" w16cid:durableId="554396808">
    <w:abstractNumId w:val="0"/>
  </w:num>
  <w:num w:numId="23" w16cid:durableId="299727559">
    <w:abstractNumId w:val="21"/>
  </w:num>
  <w:num w:numId="24" w16cid:durableId="780806933">
    <w:abstractNumId w:val="33"/>
  </w:num>
  <w:num w:numId="25" w16cid:durableId="1322463137">
    <w:abstractNumId w:val="25"/>
  </w:num>
  <w:num w:numId="26" w16cid:durableId="926383583">
    <w:abstractNumId w:val="8"/>
  </w:num>
  <w:num w:numId="27" w16cid:durableId="1254706003">
    <w:abstractNumId w:val="27"/>
  </w:num>
  <w:num w:numId="28" w16cid:durableId="384959860">
    <w:abstractNumId w:val="24"/>
  </w:num>
  <w:num w:numId="29" w16cid:durableId="1126966581">
    <w:abstractNumId w:val="12"/>
  </w:num>
  <w:num w:numId="30" w16cid:durableId="756904897">
    <w:abstractNumId w:val="4"/>
  </w:num>
  <w:num w:numId="31" w16cid:durableId="1504516677">
    <w:abstractNumId w:val="1"/>
  </w:num>
  <w:num w:numId="32" w16cid:durableId="2127650538">
    <w:abstractNumId w:val="30"/>
  </w:num>
  <w:num w:numId="33" w16cid:durableId="752123778">
    <w:abstractNumId w:val="5"/>
  </w:num>
  <w:num w:numId="34" w16cid:durableId="28681740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BBC"/>
    <w:rsid w:val="00003125"/>
    <w:rsid w:val="000039CC"/>
    <w:rsid w:val="00005812"/>
    <w:rsid w:val="00006935"/>
    <w:rsid w:val="00012DD7"/>
    <w:rsid w:val="0001546B"/>
    <w:rsid w:val="00021E90"/>
    <w:rsid w:val="00023925"/>
    <w:rsid w:val="00024874"/>
    <w:rsid w:val="0003202C"/>
    <w:rsid w:val="000365E2"/>
    <w:rsid w:val="000374C4"/>
    <w:rsid w:val="00044D04"/>
    <w:rsid w:val="00056CC2"/>
    <w:rsid w:val="0006186A"/>
    <w:rsid w:val="0006204D"/>
    <w:rsid w:val="000662FF"/>
    <w:rsid w:val="00066905"/>
    <w:rsid w:val="00067EBF"/>
    <w:rsid w:val="00070149"/>
    <w:rsid w:val="00071091"/>
    <w:rsid w:val="000854A5"/>
    <w:rsid w:val="00090CF3"/>
    <w:rsid w:val="00093676"/>
    <w:rsid w:val="00097F55"/>
    <w:rsid w:val="000B54DC"/>
    <w:rsid w:val="000C0C5F"/>
    <w:rsid w:val="000C14A4"/>
    <w:rsid w:val="000C15F5"/>
    <w:rsid w:val="000C2ED9"/>
    <w:rsid w:val="000D0AC0"/>
    <w:rsid w:val="000D4E06"/>
    <w:rsid w:val="000E0C13"/>
    <w:rsid w:val="000E1A57"/>
    <w:rsid w:val="000E6EF2"/>
    <w:rsid w:val="000F1C1F"/>
    <w:rsid w:val="000F3F63"/>
    <w:rsid w:val="001002D9"/>
    <w:rsid w:val="001006C7"/>
    <w:rsid w:val="001105FA"/>
    <w:rsid w:val="00111007"/>
    <w:rsid w:val="00113D2D"/>
    <w:rsid w:val="001146E4"/>
    <w:rsid w:val="00115F84"/>
    <w:rsid w:val="001203DB"/>
    <w:rsid w:val="00124223"/>
    <w:rsid w:val="001410A4"/>
    <w:rsid w:val="00146BF3"/>
    <w:rsid w:val="001505F8"/>
    <w:rsid w:val="00152553"/>
    <w:rsid w:val="00161C27"/>
    <w:rsid w:val="00165FAA"/>
    <w:rsid w:val="00170893"/>
    <w:rsid w:val="0017521C"/>
    <w:rsid w:val="00182B61"/>
    <w:rsid w:val="001860AF"/>
    <w:rsid w:val="00190CCF"/>
    <w:rsid w:val="00195314"/>
    <w:rsid w:val="001A12D0"/>
    <w:rsid w:val="001B136E"/>
    <w:rsid w:val="001B40E0"/>
    <w:rsid w:val="001B465F"/>
    <w:rsid w:val="001B5056"/>
    <w:rsid w:val="001B6C89"/>
    <w:rsid w:val="001C3FE6"/>
    <w:rsid w:val="001C4BC5"/>
    <w:rsid w:val="001D07DC"/>
    <w:rsid w:val="001E6EC2"/>
    <w:rsid w:val="001E790D"/>
    <w:rsid w:val="001F2D3A"/>
    <w:rsid w:val="001F3584"/>
    <w:rsid w:val="001F40FE"/>
    <w:rsid w:val="001F4DE0"/>
    <w:rsid w:val="001F6D88"/>
    <w:rsid w:val="001F7798"/>
    <w:rsid w:val="001F79E8"/>
    <w:rsid w:val="00202A52"/>
    <w:rsid w:val="002060A8"/>
    <w:rsid w:val="00207897"/>
    <w:rsid w:val="0021394C"/>
    <w:rsid w:val="00216A0D"/>
    <w:rsid w:val="00220EAC"/>
    <w:rsid w:val="0024561D"/>
    <w:rsid w:val="00265B78"/>
    <w:rsid w:val="00265BBC"/>
    <w:rsid w:val="0027768D"/>
    <w:rsid w:val="0028190B"/>
    <w:rsid w:val="00282CBE"/>
    <w:rsid w:val="002865B9"/>
    <w:rsid w:val="00290E4E"/>
    <w:rsid w:val="00291856"/>
    <w:rsid w:val="002930F7"/>
    <w:rsid w:val="0029735E"/>
    <w:rsid w:val="002B416D"/>
    <w:rsid w:val="002B72B1"/>
    <w:rsid w:val="002D2710"/>
    <w:rsid w:val="002E0B16"/>
    <w:rsid w:val="002E5137"/>
    <w:rsid w:val="002E673F"/>
    <w:rsid w:val="002F1EA8"/>
    <w:rsid w:val="002F54E2"/>
    <w:rsid w:val="002F6283"/>
    <w:rsid w:val="002F6616"/>
    <w:rsid w:val="00312678"/>
    <w:rsid w:val="003154E2"/>
    <w:rsid w:val="00323BC0"/>
    <w:rsid w:val="003315ED"/>
    <w:rsid w:val="003356A2"/>
    <w:rsid w:val="00346D75"/>
    <w:rsid w:val="00351141"/>
    <w:rsid w:val="00351C4E"/>
    <w:rsid w:val="00354CA2"/>
    <w:rsid w:val="00354F8B"/>
    <w:rsid w:val="003577B7"/>
    <w:rsid w:val="00360E90"/>
    <w:rsid w:val="0036298D"/>
    <w:rsid w:val="00370445"/>
    <w:rsid w:val="0037527E"/>
    <w:rsid w:val="003762D7"/>
    <w:rsid w:val="0038239C"/>
    <w:rsid w:val="00391B6B"/>
    <w:rsid w:val="00392684"/>
    <w:rsid w:val="003A1964"/>
    <w:rsid w:val="003A7152"/>
    <w:rsid w:val="003A7642"/>
    <w:rsid w:val="003B0032"/>
    <w:rsid w:val="003B1E3C"/>
    <w:rsid w:val="003B3547"/>
    <w:rsid w:val="003C5466"/>
    <w:rsid w:val="003D327A"/>
    <w:rsid w:val="003D6EEF"/>
    <w:rsid w:val="003E4D87"/>
    <w:rsid w:val="003E5786"/>
    <w:rsid w:val="003F0F6C"/>
    <w:rsid w:val="004029DA"/>
    <w:rsid w:val="004050A5"/>
    <w:rsid w:val="00407F45"/>
    <w:rsid w:val="0041651A"/>
    <w:rsid w:val="004179DF"/>
    <w:rsid w:val="004346D9"/>
    <w:rsid w:val="004352E8"/>
    <w:rsid w:val="004465B7"/>
    <w:rsid w:val="00446F89"/>
    <w:rsid w:val="0045015E"/>
    <w:rsid w:val="00456216"/>
    <w:rsid w:val="00456BF1"/>
    <w:rsid w:val="00465569"/>
    <w:rsid w:val="004705DB"/>
    <w:rsid w:val="00480C2F"/>
    <w:rsid w:val="00484581"/>
    <w:rsid w:val="0048599C"/>
    <w:rsid w:val="00486856"/>
    <w:rsid w:val="004A19B9"/>
    <w:rsid w:val="004A3F6A"/>
    <w:rsid w:val="004A4AC5"/>
    <w:rsid w:val="004A77E7"/>
    <w:rsid w:val="004B0329"/>
    <w:rsid w:val="004B0728"/>
    <w:rsid w:val="004B07BD"/>
    <w:rsid w:val="004B325E"/>
    <w:rsid w:val="004C606A"/>
    <w:rsid w:val="004C7F90"/>
    <w:rsid w:val="004D6379"/>
    <w:rsid w:val="004E1C25"/>
    <w:rsid w:val="004F3980"/>
    <w:rsid w:val="004F77FB"/>
    <w:rsid w:val="00503027"/>
    <w:rsid w:val="005048C9"/>
    <w:rsid w:val="0050778B"/>
    <w:rsid w:val="005114A1"/>
    <w:rsid w:val="00524D97"/>
    <w:rsid w:val="0052555B"/>
    <w:rsid w:val="00536427"/>
    <w:rsid w:val="0053790A"/>
    <w:rsid w:val="00546999"/>
    <w:rsid w:val="00557D31"/>
    <w:rsid w:val="005614E5"/>
    <w:rsid w:val="00561FFA"/>
    <w:rsid w:val="00564821"/>
    <w:rsid w:val="00566E5D"/>
    <w:rsid w:val="00566FCF"/>
    <w:rsid w:val="00576CCA"/>
    <w:rsid w:val="00582583"/>
    <w:rsid w:val="005878A4"/>
    <w:rsid w:val="00587B2E"/>
    <w:rsid w:val="00593F98"/>
    <w:rsid w:val="00594FD3"/>
    <w:rsid w:val="005A7791"/>
    <w:rsid w:val="005B2A0A"/>
    <w:rsid w:val="005B34D5"/>
    <w:rsid w:val="005C0695"/>
    <w:rsid w:val="005C0A9A"/>
    <w:rsid w:val="005C31BE"/>
    <w:rsid w:val="005C4495"/>
    <w:rsid w:val="005C6BD0"/>
    <w:rsid w:val="005D08CA"/>
    <w:rsid w:val="005D2213"/>
    <w:rsid w:val="005E1811"/>
    <w:rsid w:val="005E74BE"/>
    <w:rsid w:val="005F7373"/>
    <w:rsid w:val="005F7D98"/>
    <w:rsid w:val="006013B3"/>
    <w:rsid w:val="006056B2"/>
    <w:rsid w:val="00614331"/>
    <w:rsid w:val="00614C17"/>
    <w:rsid w:val="00627629"/>
    <w:rsid w:val="006330EB"/>
    <w:rsid w:val="00633353"/>
    <w:rsid w:val="00646F10"/>
    <w:rsid w:val="006614F4"/>
    <w:rsid w:val="00665964"/>
    <w:rsid w:val="0069126D"/>
    <w:rsid w:val="00694EEF"/>
    <w:rsid w:val="00695A6E"/>
    <w:rsid w:val="00695CF1"/>
    <w:rsid w:val="006A235C"/>
    <w:rsid w:val="006A4BA3"/>
    <w:rsid w:val="006B469F"/>
    <w:rsid w:val="006C2190"/>
    <w:rsid w:val="006C3D6C"/>
    <w:rsid w:val="006C63D3"/>
    <w:rsid w:val="006D48BA"/>
    <w:rsid w:val="006D520D"/>
    <w:rsid w:val="006E266E"/>
    <w:rsid w:val="006E2E58"/>
    <w:rsid w:val="0070455A"/>
    <w:rsid w:val="00705478"/>
    <w:rsid w:val="00710982"/>
    <w:rsid w:val="007131D3"/>
    <w:rsid w:val="00721390"/>
    <w:rsid w:val="00727788"/>
    <w:rsid w:val="00727CFA"/>
    <w:rsid w:val="007368CC"/>
    <w:rsid w:val="00740D21"/>
    <w:rsid w:val="0074334C"/>
    <w:rsid w:val="00743E29"/>
    <w:rsid w:val="00751C91"/>
    <w:rsid w:val="00762D24"/>
    <w:rsid w:val="00764D39"/>
    <w:rsid w:val="00780B79"/>
    <w:rsid w:val="007834CA"/>
    <w:rsid w:val="00785ADE"/>
    <w:rsid w:val="007954EA"/>
    <w:rsid w:val="00796384"/>
    <w:rsid w:val="007A3C4F"/>
    <w:rsid w:val="007B24DC"/>
    <w:rsid w:val="007B71A3"/>
    <w:rsid w:val="007C07CF"/>
    <w:rsid w:val="007D2765"/>
    <w:rsid w:val="007E53E0"/>
    <w:rsid w:val="007E548D"/>
    <w:rsid w:val="007F2D67"/>
    <w:rsid w:val="007F39ED"/>
    <w:rsid w:val="007F6F14"/>
    <w:rsid w:val="007F7A56"/>
    <w:rsid w:val="00800DCE"/>
    <w:rsid w:val="0080256E"/>
    <w:rsid w:val="00803CB3"/>
    <w:rsid w:val="0080695A"/>
    <w:rsid w:val="00815ED6"/>
    <w:rsid w:val="00816020"/>
    <w:rsid w:val="008269D5"/>
    <w:rsid w:val="008334CD"/>
    <w:rsid w:val="00842AD2"/>
    <w:rsid w:val="00845A7A"/>
    <w:rsid w:val="00861E24"/>
    <w:rsid w:val="00861ED0"/>
    <w:rsid w:val="00877EF2"/>
    <w:rsid w:val="00881E90"/>
    <w:rsid w:val="00885371"/>
    <w:rsid w:val="008853BF"/>
    <w:rsid w:val="008868A4"/>
    <w:rsid w:val="0089049B"/>
    <w:rsid w:val="008907B0"/>
    <w:rsid w:val="008B1E94"/>
    <w:rsid w:val="008C318A"/>
    <w:rsid w:val="008D5394"/>
    <w:rsid w:val="008D7DBC"/>
    <w:rsid w:val="008E2C84"/>
    <w:rsid w:val="0091044D"/>
    <w:rsid w:val="00910BAF"/>
    <w:rsid w:val="00917774"/>
    <w:rsid w:val="00942970"/>
    <w:rsid w:val="00947BFE"/>
    <w:rsid w:val="009530D9"/>
    <w:rsid w:val="00957FF6"/>
    <w:rsid w:val="00960B18"/>
    <w:rsid w:val="009714E5"/>
    <w:rsid w:val="009737D9"/>
    <w:rsid w:val="009766E0"/>
    <w:rsid w:val="00977689"/>
    <w:rsid w:val="00981492"/>
    <w:rsid w:val="00996F43"/>
    <w:rsid w:val="009A19BF"/>
    <w:rsid w:val="009A2614"/>
    <w:rsid w:val="009A2B5F"/>
    <w:rsid w:val="009A4BB4"/>
    <w:rsid w:val="009B0D02"/>
    <w:rsid w:val="009B4CD7"/>
    <w:rsid w:val="009B696B"/>
    <w:rsid w:val="009C59C5"/>
    <w:rsid w:val="009C6DB7"/>
    <w:rsid w:val="009D215E"/>
    <w:rsid w:val="009E091F"/>
    <w:rsid w:val="009E28D0"/>
    <w:rsid w:val="009E4057"/>
    <w:rsid w:val="009E43BC"/>
    <w:rsid w:val="009F53BB"/>
    <w:rsid w:val="009F5932"/>
    <w:rsid w:val="009F7281"/>
    <w:rsid w:val="00A03F6A"/>
    <w:rsid w:val="00A053DA"/>
    <w:rsid w:val="00A11AF7"/>
    <w:rsid w:val="00A14095"/>
    <w:rsid w:val="00A14DAC"/>
    <w:rsid w:val="00A25BBE"/>
    <w:rsid w:val="00A27688"/>
    <w:rsid w:val="00A3088D"/>
    <w:rsid w:val="00A31E8A"/>
    <w:rsid w:val="00A3224E"/>
    <w:rsid w:val="00A41C7C"/>
    <w:rsid w:val="00A4641B"/>
    <w:rsid w:val="00A5455D"/>
    <w:rsid w:val="00A54B33"/>
    <w:rsid w:val="00A70A60"/>
    <w:rsid w:val="00A71070"/>
    <w:rsid w:val="00A737AC"/>
    <w:rsid w:val="00A7621D"/>
    <w:rsid w:val="00A7741B"/>
    <w:rsid w:val="00A812F4"/>
    <w:rsid w:val="00A81B32"/>
    <w:rsid w:val="00A85C84"/>
    <w:rsid w:val="00A87578"/>
    <w:rsid w:val="00A9260D"/>
    <w:rsid w:val="00A94C29"/>
    <w:rsid w:val="00A969AF"/>
    <w:rsid w:val="00AB0927"/>
    <w:rsid w:val="00AB1D08"/>
    <w:rsid w:val="00AB2553"/>
    <w:rsid w:val="00AC39A3"/>
    <w:rsid w:val="00AC6BFC"/>
    <w:rsid w:val="00AD1F1A"/>
    <w:rsid w:val="00AE21F0"/>
    <w:rsid w:val="00AE4E52"/>
    <w:rsid w:val="00B0022E"/>
    <w:rsid w:val="00B01251"/>
    <w:rsid w:val="00B018B1"/>
    <w:rsid w:val="00B04DA1"/>
    <w:rsid w:val="00B07AED"/>
    <w:rsid w:val="00B113FE"/>
    <w:rsid w:val="00B163CB"/>
    <w:rsid w:val="00B218B9"/>
    <w:rsid w:val="00B21CB1"/>
    <w:rsid w:val="00B2380E"/>
    <w:rsid w:val="00B26E0C"/>
    <w:rsid w:val="00B26F8A"/>
    <w:rsid w:val="00B3456D"/>
    <w:rsid w:val="00B418B8"/>
    <w:rsid w:val="00B435FB"/>
    <w:rsid w:val="00B44C18"/>
    <w:rsid w:val="00B5333A"/>
    <w:rsid w:val="00B54934"/>
    <w:rsid w:val="00B54FFE"/>
    <w:rsid w:val="00B76607"/>
    <w:rsid w:val="00B844B4"/>
    <w:rsid w:val="00B84539"/>
    <w:rsid w:val="00B85531"/>
    <w:rsid w:val="00B927FD"/>
    <w:rsid w:val="00BA6DD9"/>
    <w:rsid w:val="00BB5F57"/>
    <w:rsid w:val="00BC012B"/>
    <w:rsid w:val="00BC17BE"/>
    <w:rsid w:val="00BC4CC1"/>
    <w:rsid w:val="00BD1B29"/>
    <w:rsid w:val="00BD1BA8"/>
    <w:rsid w:val="00BE1DE5"/>
    <w:rsid w:val="00BE2460"/>
    <w:rsid w:val="00BF1E18"/>
    <w:rsid w:val="00BF2192"/>
    <w:rsid w:val="00BF3FAE"/>
    <w:rsid w:val="00BF6508"/>
    <w:rsid w:val="00BF66CE"/>
    <w:rsid w:val="00BF6A51"/>
    <w:rsid w:val="00C04FA7"/>
    <w:rsid w:val="00C1516D"/>
    <w:rsid w:val="00C168E0"/>
    <w:rsid w:val="00C26769"/>
    <w:rsid w:val="00C26F4D"/>
    <w:rsid w:val="00C3023A"/>
    <w:rsid w:val="00C32F02"/>
    <w:rsid w:val="00C36430"/>
    <w:rsid w:val="00C40ACF"/>
    <w:rsid w:val="00C43608"/>
    <w:rsid w:val="00C46CDF"/>
    <w:rsid w:val="00C52F13"/>
    <w:rsid w:val="00C54148"/>
    <w:rsid w:val="00C65B47"/>
    <w:rsid w:val="00C67A66"/>
    <w:rsid w:val="00C71BE9"/>
    <w:rsid w:val="00C7307A"/>
    <w:rsid w:val="00C752A9"/>
    <w:rsid w:val="00C81372"/>
    <w:rsid w:val="00C87461"/>
    <w:rsid w:val="00C96B39"/>
    <w:rsid w:val="00CA0EAC"/>
    <w:rsid w:val="00CA10A1"/>
    <w:rsid w:val="00CA129B"/>
    <w:rsid w:val="00CB0489"/>
    <w:rsid w:val="00CC0CB9"/>
    <w:rsid w:val="00CD17C6"/>
    <w:rsid w:val="00CD541C"/>
    <w:rsid w:val="00CE2BAB"/>
    <w:rsid w:val="00CE38BC"/>
    <w:rsid w:val="00CF293D"/>
    <w:rsid w:val="00CF6092"/>
    <w:rsid w:val="00D132D7"/>
    <w:rsid w:val="00D16570"/>
    <w:rsid w:val="00D23AE9"/>
    <w:rsid w:val="00D31FD3"/>
    <w:rsid w:val="00D3339C"/>
    <w:rsid w:val="00D42DD8"/>
    <w:rsid w:val="00D57B73"/>
    <w:rsid w:val="00D83EC9"/>
    <w:rsid w:val="00D87DD3"/>
    <w:rsid w:val="00D90606"/>
    <w:rsid w:val="00DB44B7"/>
    <w:rsid w:val="00DC4AA4"/>
    <w:rsid w:val="00DC5116"/>
    <w:rsid w:val="00DC55BA"/>
    <w:rsid w:val="00DD0F27"/>
    <w:rsid w:val="00DD15E1"/>
    <w:rsid w:val="00DD2C3E"/>
    <w:rsid w:val="00DE2153"/>
    <w:rsid w:val="00DF1F1D"/>
    <w:rsid w:val="00DF43EA"/>
    <w:rsid w:val="00E13409"/>
    <w:rsid w:val="00E2025A"/>
    <w:rsid w:val="00E35956"/>
    <w:rsid w:val="00E361AB"/>
    <w:rsid w:val="00E36E82"/>
    <w:rsid w:val="00E37FD4"/>
    <w:rsid w:val="00E43883"/>
    <w:rsid w:val="00E44C28"/>
    <w:rsid w:val="00E51B40"/>
    <w:rsid w:val="00E61133"/>
    <w:rsid w:val="00E6275C"/>
    <w:rsid w:val="00E63FDC"/>
    <w:rsid w:val="00E761A4"/>
    <w:rsid w:val="00E77323"/>
    <w:rsid w:val="00E950F6"/>
    <w:rsid w:val="00E97E42"/>
    <w:rsid w:val="00EA2C90"/>
    <w:rsid w:val="00EA5524"/>
    <w:rsid w:val="00EA59DA"/>
    <w:rsid w:val="00EB2B8E"/>
    <w:rsid w:val="00EB5F93"/>
    <w:rsid w:val="00EB6DE7"/>
    <w:rsid w:val="00EC257E"/>
    <w:rsid w:val="00EC3B64"/>
    <w:rsid w:val="00EC7C48"/>
    <w:rsid w:val="00ED4E1C"/>
    <w:rsid w:val="00EE1F99"/>
    <w:rsid w:val="00EE3F90"/>
    <w:rsid w:val="00EF26B8"/>
    <w:rsid w:val="00F002B6"/>
    <w:rsid w:val="00F00CD1"/>
    <w:rsid w:val="00F13AF2"/>
    <w:rsid w:val="00F21548"/>
    <w:rsid w:val="00F23214"/>
    <w:rsid w:val="00F36FC4"/>
    <w:rsid w:val="00F42BF5"/>
    <w:rsid w:val="00F43728"/>
    <w:rsid w:val="00F47E4F"/>
    <w:rsid w:val="00F52103"/>
    <w:rsid w:val="00F5420D"/>
    <w:rsid w:val="00F6247B"/>
    <w:rsid w:val="00F6751C"/>
    <w:rsid w:val="00FA6203"/>
    <w:rsid w:val="00FB38F9"/>
    <w:rsid w:val="00FB3F84"/>
    <w:rsid w:val="00FB4D5A"/>
    <w:rsid w:val="00FD1274"/>
    <w:rsid w:val="00FD1E07"/>
    <w:rsid w:val="00FF68C7"/>
    <w:rsid w:val="00FF79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DCD4F"/>
  <w15:docId w15:val="{1D48AAD7-C907-4968-84E4-25A066B6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ar-S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before="200" w:after="200" w:line="276" w:lineRule="auto"/>
      <w:jc w:val="both"/>
    </w:pPr>
    <w:rPr>
      <w:lang w:eastAsia="en-US"/>
    </w:rPr>
  </w:style>
  <w:style w:type="paragraph" w:styleId="Nagwek1">
    <w:name w:val="heading 1"/>
    <w:basedOn w:val="Normalny"/>
    <w:qFormat/>
    <w:pPr>
      <w:pBdr>
        <w:top w:val="single" w:sz="24" w:space="0" w:color="0087CD"/>
        <w:left w:val="single" w:sz="24" w:space="0" w:color="0087CD"/>
        <w:bottom w:val="single" w:sz="24" w:space="0" w:color="0087CD"/>
        <w:right w:val="single" w:sz="24" w:space="0" w:color="0087CD"/>
      </w:pBdr>
      <w:shd w:val="clear" w:color="auto" w:fill="0087CD"/>
      <w:spacing w:after="0"/>
      <w:outlineLvl w:val="0"/>
    </w:pPr>
    <w:rPr>
      <w:b/>
      <w:bCs/>
      <w:caps/>
      <w:color w:val="FFFFFF"/>
      <w:spacing w:val="15"/>
      <w:sz w:val="22"/>
      <w:szCs w:val="22"/>
    </w:rPr>
  </w:style>
  <w:style w:type="paragraph" w:styleId="Nagwek2">
    <w:name w:val="heading 2"/>
    <w:basedOn w:val="Normalny"/>
    <w:qFormat/>
    <w:pPr>
      <w:outlineLvl w:val="1"/>
    </w:pPr>
    <w:rPr>
      <w:b/>
      <w:sz w:val="24"/>
      <w:szCs w:val="24"/>
    </w:rPr>
  </w:style>
  <w:style w:type="paragraph" w:styleId="Nagwek3">
    <w:name w:val="heading 3"/>
    <w:basedOn w:val="Normalny"/>
    <w:qFormat/>
    <w:pPr>
      <w:numPr>
        <w:ilvl w:val="2"/>
        <w:numId w:val="5"/>
      </w:numPr>
      <w:pBdr>
        <w:top w:val="single" w:sz="6" w:space="2" w:color="4F81BD"/>
        <w:left w:val="single" w:sz="6" w:space="2" w:color="4F81BD"/>
      </w:pBdr>
      <w:spacing w:before="300"/>
      <w:outlineLvl w:val="2"/>
    </w:pPr>
    <w:rPr>
      <w:caps/>
      <w:color w:val="243F60"/>
      <w:spacing w:val="15"/>
      <w:sz w:val="22"/>
      <w:szCs w:val="22"/>
    </w:rPr>
  </w:style>
  <w:style w:type="paragraph" w:styleId="Nagwek4">
    <w:name w:val="heading 4"/>
    <w:basedOn w:val="Normalny"/>
    <w:qFormat/>
    <w:pPr>
      <w:pBdr>
        <w:top w:val="dotted" w:sz="6" w:space="2" w:color="4F81BD"/>
        <w:left w:val="dotted" w:sz="6" w:space="2" w:color="4F81BD"/>
      </w:pBdr>
      <w:spacing w:before="300" w:after="0"/>
      <w:outlineLvl w:val="3"/>
    </w:pPr>
    <w:rPr>
      <w:caps/>
      <w:color w:val="365F91"/>
      <w:spacing w:val="10"/>
      <w:sz w:val="22"/>
      <w:szCs w:val="22"/>
      <w:lang w:val="en-US"/>
    </w:rPr>
  </w:style>
  <w:style w:type="paragraph" w:styleId="Nagwek5">
    <w:name w:val="heading 5"/>
    <w:basedOn w:val="Normalny"/>
    <w:qFormat/>
    <w:pPr>
      <w:pBdr>
        <w:bottom w:val="single" w:sz="6" w:space="1" w:color="4F81BD"/>
      </w:pBdr>
      <w:spacing w:before="300" w:after="0"/>
      <w:outlineLvl w:val="4"/>
    </w:pPr>
    <w:rPr>
      <w:caps/>
      <w:color w:val="365F91"/>
      <w:spacing w:val="10"/>
      <w:sz w:val="22"/>
      <w:szCs w:val="22"/>
      <w:lang w:val="en-US"/>
    </w:rPr>
  </w:style>
  <w:style w:type="paragraph" w:styleId="Nagwek6">
    <w:name w:val="heading 6"/>
    <w:basedOn w:val="Normalny"/>
    <w:qFormat/>
    <w:pPr>
      <w:pBdr>
        <w:bottom w:val="dotted" w:sz="6" w:space="1" w:color="4F81BD"/>
      </w:pBdr>
      <w:spacing w:before="300" w:after="0"/>
      <w:outlineLvl w:val="5"/>
    </w:pPr>
    <w:rPr>
      <w:caps/>
      <w:color w:val="365F91"/>
      <w:spacing w:val="10"/>
      <w:sz w:val="22"/>
      <w:szCs w:val="22"/>
      <w:lang w:val="en-US"/>
    </w:rPr>
  </w:style>
  <w:style w:type="paragraph" w:styleId="Nagwek7">
    <w:name w:val="heading 7"/>
    <w:basedOn w:val="Normalny"/>
    <w:qFormat/>
    <w:pPr>
      <w:spacing w:before="300" w:after="0"/>
      <w:outlineLvl w:val="6"/>
    </w:pPr>
    <w:rPr>
      <w:caps/>
      <w:color w:val="365F91"/>
      <w:spacing w:val="10"/>
      <w:sz w:val="22"/>
      <w:szCs w:val="22"/>
      <w:lang w:val="en-US"/>
    </w:rPr>
  </w:style>
  <w:style w:type="paragraph" w:styleId="Nagwek8">
    <w:name w:val="heading 8"/>
    <w:basedOn w:val="Normalny"/>
    <w:qFormat/>
    <w:pPr>
      <w:spacing w:before="300" w:after="0"/>
      <w:outlineLvl w:val="7"/>
    </w:pPr>
    <w:rPr>
      <w:caps/>
      <w:spacing w:val="10"/>
      <w:sz w:val="18"/>
      <w:szCs w:val="18"/>
      <w:lang w:val="en-US"/>
    </w:rPr>
  </w:style>
  <w:style w:type="paragraph" w:styleId="Nagwek9">
    <w:name w:val="heading 9"/>
    <w:basedOn w:val="Normalny"/>
    <w:qFormat/>
    <w:pPr>
      <w:spacing w:before="300" w:after="0"/>
      <w:outlineLvl w:val="8"/>
    </w:pPr>
    <w:rPr>
      <w:i/>
      <w:caps/>
      <w:spacing w:val="10"/>
      <w:sz w:val="18"/>
      <w:szCs w:val="18"/>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Bezlisty1">
    <w:name w:val="Bez listy1"/>
    <w:semiHidden/>
    <w:unhideWhenUsed/>
  </w:style>
  <w:style w:type="table" w:customStyle="1" w:styleId="eXant">
    <w:name w:val="eXant"/>
    <w:basedOn w:val="Standardowy"/>
    <w:tblPr>
      <w:tblBorders>
        <w:top w:val="dotted" w:sz="6" w:space="0" w:color="auto"/>
        <w:bottom w:val="dotted" w:sz="6" w:space="0" w:color="auto"/>
        <w:insideH w:val="dotted" w:sz="6" w:space="0" w:color="auto"/>
        <w:insideV w:val="dotted" w:sz="6" w:space="0" w:color="auto"/>
      </w:tblBorders>
    </w:tblPr>
    <w:tcPr>
      <w:vAlign w:val="center"/>
    </w:tcPr>
  </w:style>
  <w:style w:type="paragraph" w:customStyle="1" w:styleId="a">
    <w:name w:val="a."/>
    <w:basedOn w:val="Normalny"/>
    <w:pPr>
      <w:numPr>
        <w:numId w:val="6"/>
      </w:numPr>
      <w:tabs>
        <w:tab w:val="num" w:pos="360"/>
        <w:tab w:val="left" w:pos="1021"/>
      </w:tabs>
      <w:ind w:left="0" w:firstLine="0"/>
      <w:jc w:val="left"/>
    </w:pPr>
    <w:rPr>
      <w:szCs w:val="24"/>
      <w:lang w:eastAsia="ar-SA"/>
    </w:rPr>
  </w:style>
  <w:style w:type="character" w:customStyle="1" w:styleId="aZnak">
    <w:name w:val="a. Znak"/>
    <w:rPr>
      <w:rFonts w:ascii="Calibri" w:eastAsia="Calibri" w:hAnsi="Calibri" w:cs="Calibri"/>
      <w:szCs w:val="24"/>
      <w:lang w:eastAsia="ar-SA"/>
    </w:rPr>
  </w:style>
  <w:style w:type="character" w:customStyle="1" w:styleId="Nagwek1Znak">
    <w:name w:val="Nagłówek 1 Znak"/>
    <w:rPr>
      <w:b/>
      <w:bCs/>
      <w:caps/>
      <w:smallCaps w:val="0"/>
      <w:color w:val="FFFFFF"/>
      <w:spacing w:val="15"/>
      <w:shd w:val="clear" w:color="auto" w:fill="0087CD"/>
      <w:lang w:val="pl-PL"/>
    </w:rPr>
  </w:style>
  <w:style w:type="character" w:customStyle="1" w:styleId="Nagwek2Znak">
    <w:name w:val="Nagłówek 2 Znak"/>
    <w:rPr>
      <w:b/>
      <w:sz w:val="24"/>
      <w:szCs w:val="24"/>
      <w:lang w:val="pl-PL"/>
    </w:rPr>
  </w:style>
  <w:style w:type="character" w:customStyle="1" w:styleId="Nagwek3Znak">
    <w:name w:val="Nagłówek 3 Znak"/>
    <w:semiHidden/>
    <w:rPr>
      <w:caps/>
      <w:smallCaps w:val="0"/>
      <w:color w:val="243F60"/>
      <w:spacing w:val="15"/>
      <w:sz w:val="22"/>
      <w:szCs w:val="22"/>
    </w:rPr>
  </w:style>
  <w:style w:type="character" w:customStyle="1" w:styleId="Nagwek4Znak">
    <w:name w:val="Nagłówek 4 Znak"/>
    <w:semiHidden/>
    <w:rPr>
      <w:caps/>
      <w:smallCaps w:val="0"/>
      <w:color w:val="365F91"/>
      <w:spacing w:val="10"/>
    </w:rPr>
  </w:style>
  <w:style w:type="character" w:customStyle="1" w:styleId="Nagwek5Znak">
    <w:name w:val="Nagłówek 5 Znak"/>
    <w:semiHidden/>
    <w:rPr>
      <w:caps/>
      <w:smallCaps w:val="0"/>
      <w:color w:val="365F91"/>
      <w:spacing w:val="10"/>
    </w:rPr>
  </w:style>
  <w:style w:type="character" w:customStyle="1" w:styleId="Nagwek6Znak">
    <w:name w:val="Nagłówek 6 Znak"/>
    <w:semiHidden/>
    <w:rPr>
      <w:caps/>
      <w:smallCaps w:val="0"/>
      <w:color w:val="365F91"/>
      <w:spacing w:val="10"/>
    </w:rPr>
  </w:style>
  <w:style w:type="character" w:customStyle="1" w:styleId="Nagwek7Znak">
    <w:name w:val="Nagłówek 7 Znak"/>
    <w:semiHidden/>
    <w:rPr>
      <w:caps/>
      <w:smallCaps w:val="0"/>
      <w:color w:val="365F91"/>
      <w:spacing w:val="10"/>
    </w:rPr>
  </w:style>
  <w:style w:type="character" w:customStyle="1" w:styleId="Nagwek8Znak">
    <w:name w:val="Nagłówek 8 Znak"/>
    <w:semiHidden/>
    <w:rPr>
      <w:caps/>
      <w:smallCaps w:val="0"/>
      <w:spacing w:val="10"/>
      <w:sz w:val="18"/>
      <w:szCs w:val="18"/>
    </w:rPr>
  </w:style>
  <w:style w:type="character" w:customStyle="1" w:styleId="Nagwek9Znak">
    <w:name w:val="Nagłówek 9 Znak"/>
    <w:semiHidden/>
    <w:rPr>
      <w:i/>
      <w:caps/>
      <w:smallCaps w:val="0"/>
      <w:spacing w:val="10"/>
      <w:sz w:val="18"/>
      <w:szCs w:val="18"/>
    </w:rPr>
  </w:style>
  <w:style w:type="paragraph" w:styleId="Legenda">
    <w:name w:val="caption"/>
    <w:basedOn w:val="Normalny"/>
    <w:qFormat/>
    <w:rPr>
      <w:b/>
      <w:bCs/>
      <w:color w:val="365F91"/>
      <w:sz w:val="16"/>
      <w:szCs w:val="16"/>
    </w:rPr>
  </w:style>
  <w:style w:type="paragraph" w:styleId="Tytu">
    <w:name w:val="Title"/>
    <w:basedOn w:val="Normalny"/>
    <w:qFormat/>
    <w:rPr>
      <w:b/>
      <w:sz w:val="48"/>
      <w:szCs w:val="48"/>
    </w:rPr>
  </w:style>
  <w:style w:type="character" w:customStyle="1" w:styleId="TytuZnak">
    <w:name w:val="Tytuł Znak"/>
    <w:link w:val="Title"/>
    <w:rPr>
      <w:b/>
      <w:sz w:val="48"/>
      <w:szCs w:val="48"/>
      <w:lang w:val="pl-PL"/>
    </w:rPr>
  </w:style>
  <w:style w:type="paragraph" w:customStyle="1" w:styleId="Bezodstpw1">
    <w:name w:val="Bez odstępów1"/>
    <w:basedOn w:val="Normalny"/>
    <w:qFormat/>
    <w:pPr>
      <w:spacing w:before="0" w:after="0" w:line="240" w:lineRule="auto"/>
    </w:pPr>
    <w:rPr>
      <w:lang w:val="en-US"/>
    </w:rPr>
  </w:style>
  <w:style w:type="character" w:customStyle="1" w:styleId="BezodstpwZnak">
    <w:name w:val="Bez odstępów Znak"/>
    <w:link w:val="Bezodstpw"/>
    <w:rPr>
      <w:sz w:val="20"/>
      <w:szCs w:val="20"/>
    </w:rPr>
  </w:style>
  <w:style w:type="paragraph" w:customStyle="1" w:styleId="11no">
    <w:name w:val="1.1 no"/>
    <w:basedOn w:val="Nagwek2"/>
    <w:pPr>
      <w:pBdr>
        <w:bottom w:val="single" w:sz="4" w:space="1" w:color="auto"/>
      </w:pBdr>
      <w:ind w:left="578" w:hanging="578"/>
    </w:pPr>
    <w:rPr>
      <w:sz w:val="32"/>
    </w:rPr>
  </w:style>
  <w:style w:type="character" w:customStyle="1" w:styleId="11noZnak">
    <w:name w:val="1.1 no Znak"/>
    <w:rPr>
      <w:b/>
      <w:sz w:val="32"/>
      <w:szCs w:val="24"/>
      <w:lang w:val="pl-PL"/>
    </w:rPr>
  </w:style>
  <w:style w:type="paragraph" w:customStyle="1" w:styleId="11Numbering">
    <w:name w:val="1.1 Numbering"/>
    <w:basedOn w:val="Nagwek2"/>
    <w:pPr>
      <w:keepNext/>
      <w:numPr>
        <w:numId w:val="1"/>
      </w:numPr>
      <w:tabs>
        <w:tab w:val="left" w:pos="340"/>
      </w:tabs>
      <w:spacing w:after="120"/>
    </w:pPr>
    <w:rPr>
      <w:color w:val="4F81BD"/>
      <w:szCs w:val="28"/>
      <w:lang w:val="en-US"/>
    </w:rPr>
  </w:style>
  <w:style w:type="character" w:customStyle="1" w:styleId="11NumberingZnak">
    <w:name w:val="1.1 Numbering Znak"/>
    <w:rPr>
      <w:rFonts w:ascii="Calibri" w:eastAsia="Calibri" w:hAnsi="Calibri" w:cs="Calibri"/>
      <w:b w:val="0"/>
      <w:color w:val="4F81BD"/>
      <w:sz w:val="24"/>
      <w:szCs w:val="28"/>
      <w:lang w:val="en-US" w:eastAsia="en-US"/>
    </w:rPr>
  </w:style>
  <w:style w:type="paragraph" w:customStyle="1" w:styleId="a0">
    <w:name w:val="&gt;"/>
    <w:basedOn w:val="Normalny"/>
    <w:pPr>
      <w:numPr>
        <w:numId w:val="2"/>
      </w:numPr>
      <w:tabs>
        <w:tab w:val="left" w:pos="1304"/>
      </w:tabs>
    </w:pPr>
    <w:rPr>
      <w:szCs w:val="24"/>
      <w:lang w:eastAsia="ar-SA"/>
    </w:rPr>
  </w:style>
  <w:style w:type="character" w:customStyle="1" w:styleId="Znak">
    <w:name w:val="&gt; Znak"/>
    <w:rPr>
      <w:rFonts w:ascii="Calibri" w:eastAsia="Calibri" w:hAnsi="Calibri" w:cs="Calibri"/>
      <w:szCs w:val="24"/>
      <w:lang w:eastAsia="ar-SA"/>
    </w:rPr>
  </w:style>
  <w:style w:type="character" w:customStyle="1" w:styleId="ListaeXant">
    <w:name w:val="Lista eXant"/>
  </w:style>
  <w:style w:type="paragraph" w:customStyle="1" w:styleId="Headline1">
    <w:name w:val="Headline 1"/>
    <w:basedOn w:val="Normalny"/>
    <w:link w:val="Headline1Znak"/>
    <w:pPr>
      <w:tabs>
        <w:tab w:val="left" w:pos="2220"/>
      </w:tabs>
      <w:jc w:val="left"/>
    </w:pPr>
    <w:rPr>
      <w:sz w:val="36"/>
      <w:szCs w:val="36"/>
      <w:lang w:val="en-US"/>
    </w:rPr>
  </w:style>
  <w:style w:type="character" w:customStyle="1" w:styleId="Headline1Znak">
    <w:name w:val="Headline 1 Znak"/>
    <w:link w:val="Headline1"/>
    <w:rPr>
      <w:rFonts w:ascii="Calibri" w:eastAsia="Calibri" w:hAnsi="Calibri" w:cs="Calibri"/>
      <w:sz w:val="36"/>
      <w:szCs w:val="36"/>
      <w:lang w:val="en-US"/>
    </w:rPr>
  </w:style>
  <w:style w:type="paragraph" w:customStyle="1" w:styleId="Toper">
    <w:name w:val="Toper"/>
    <w:basedOn w:val="Headline1"/>
    <w:link w:val="ToperZnak"/>
    <w:rPr>
      <w:b/>
      <w:bCs/>
      <w:color w:val="008080"/>
      <w:sz w:val="24"/>
      <w:szCs w:val="24"/>
    </w:rPr>
  </w:style>
  <w:style w:type="character" w:customStyle="1" w:styleId="ToperZnak">
    <w:name w:val="Toper Znak"/>
    <w:link w:val="Toper"/>
    <w:rPr>
      <w:rFonts w:ascii="Calibri" w:eastAsia="Calibri" w:hAnsi="Calibri" w:cs="Calibri"/>
      <w:b/>
      <w:bCs/>
      <w:color w:val="008080"/>
      <w:sz w:val="24"/>
      <w:szCs w:val="24"/>
      <w:lang w:val="en-US"/>
    </w:rPr>
  </w:style>
  <w:style w:type="paragraph" w:customStyle="1" w:styleId="Title">
    <w:name w:val="Title!"/>
    <w:basedOn w:val="Normalny"/>
    <w:link w:val="TytuZnak"/>
    <w:pPr>
      <w:framePr w:hSpace="141" w:wrap="around" w:vAnchor="page" w:hAnchor="text" w:x="-186" w:y="1966"/>
      <w:jc w:val="left"/>
    </w:pPr>
    <w:rPr>
      <w:b/>
      <w:bCs/>
      <w:i/>
      <w:iCs/>
      <w:color w:val="59B2AE"/>
      <w:sz w:val="60"/>
      <w:szCs w:val="60"/>
      <w:lang w:val="en-GB"/>
    </w:rPr>
  </w:style>
  <w:style w:type="character" w:customStyle="1" w:styleId="TitleZnak">
    <w:name w:val="Title! Znak"/>
    <w:rPr>
      <w:rFonts w:ascii="Calibri" w:eastAsia="Calibri" w:hAnsi="Calibri" w:cs="Calibri"/>
      <w:b/>
      <w:bCs/>
      <w:i/>
      <w:iCs/>
      <w:color w:val="59B2AE"/>
      <w:sz w:val="60"/>
      <w:szCs w:val="60"/>
      <w:lang w:val="en-GB" w:eastAsia="en-US"/>
    </w:rPr>
  </w:style>
  <w:style w:type="paragraph" w:customStyle="1" w:styleId="Podtytu1">
    <w:name w:val="Podtytuł1"/>
    <w:basedOn w:val="Tytu"/>
    <w:link w:val="SubTitleZnak"/>
    <w:pPr>
      <w:framePr w:hSpace="141" w:wrap="around" w:vAnchor="page" w:hAnchor="text" w:x="-186" w:y="1966"/>
      <w:jc w:val="left"/>
    </w:pPr>
    <w:rPr>
      <w:bCs/>
      <w:color w:val="464646"/>
      <w:spacing w:val="5"/>
      <w:kern w:val="28"/>
      <w:sz w:val="36"/>
      <w:szCs w:val="36"/>
      <w:lang w:val="en-GB"/>
    </w:rPr>
  </w:style>
  <w:style w:type="character" w:customStyle="1" w:styleId="SubTitleZnak">
    <w:name w:val="SubTitle Znak"/>
    <w:link w:val="Podtytu1"/>
    <w:rPr>
      <w:rFonts w:ascii="Calibri" w:eastAsia="Times New Roman" w:hAnsi="Calibri" w:cs="Times New Roman"/>
      <w:b/>
      <w:bCs/>
      <w:color w:val="464646"/>
      <w:spacing w:val="5"/>
      <w:kern w:val="28"/>
      <w:sz w:val="36"/>
      <w:szCs w:val="36"/>
      <w:lang w:val="en-GB" w:eastAsia="en-US"/>
    </w:rPr>
  </w:style>
  <w:style w:type="paragraph" w:customStyle="1" w:styleId="Tekstpodstawowy1">
    <w:name w:val="Tekst podstawowy1"/>
    <w:basedOn w:val="Normalny"/>
    <w:link w:val="BodyTextZnak"/>
    <w:rPr>
      <w:szCs w:val="24"/>
    </w:rPr>
  </w:style>
  <w:style w:type="character" w:customStyle="1" w:styleId="BodyTextZnak">
    <w:name w:val="Body Text Znak"/>
    <w:link w:val="Tekstpodstawowy1"/>
    <w:rPr>
      <w:rFonts w:ascii="Calibri" w:eastAsia="Calibri" w:hAnsi="Calibri" w:cs="Calibri"/>
      <w:szCs w:val="24"/>
    </w:rPr>
  </w:style>
  <w:style w:type="paragraph" w:customStyle="1" w:styleId="Headline2">
    <w:name w:val="Headline 2"/>
    <w:basedOn w:val="Normalny"/>
    <w:link w:val="Headline2Znak"/>
    <w:pPr>
      <w:tabs>
        <w:tab w:val="left" w:pos="2220"/>
      </w:tabs>
      <w:jc w:val="left"/>
    </w:pPr>
    <w:rPr>
      <w:sz w:val="28"/>
      <w:szCs w:val="28"/>
      <w:lang w:val="en-US"/>
    </w:rPr>
  </w:style>
  <w:style w:type="character" w:customStyle="1" w:styleId="Headline2Znak">
    <w:name w:val="Headline 2 Znak"/>
    <w:link w:val="Headline2"/>
    <w:rPr>
      <w:rFonts w:ascii="Calibri" w:eastAsia="Calibri" w:hAnsi="Calibri" w:cs="Calibri"/>
      <w:sz w:val="28"/>
      <w:szCs w:val="28"/>
      <w:lang w:val="en-US"/>
    </w:rPr>
  </w:style>
  <w:style w:type="paragraph" w:customStyle="1" w:styleId="Headline1green">
    <w:name w:val="Headline 1 green"/>
    <w:basedOn w:val="Headline1"/>
    <w:link w:val="Headline1greenZnak"/>
    <w:rPr>
      <w:color w:val="59B2AE"/>
    </w:rPr>
  </w:style>
  <w:style w:type="character" w:customStyle="1" w:styleId="Headline1greenZnak">
    <w:name w:val="Headline 1 green Znak"/>
    <w:link w:val="Headline1green"/>
    <w:rPr>
      <w:rFonts w:ascii="Calibri" w:eastAsia="Calibri" w:hAnsi="Calibri" w:cs="Calibri"/>
      <w:color w:val="59B2AE"/>
      <w:sz w:val="36"/>
      <w:szCs w:val="36"/>
      <w:lang w:val="en-US"/>
    </w:rPr>
  </w:style>
  <w:style w:type="paragraph" w:customStyle="1" w:styleId="Headline1pink">
    <w:name w:val="Headline 1 pink"/>
    <w:basedOn w:val="Headline1"/>
    <w:link w:val="Headline1pinkZnak"/>
    <w:rPr>
      <w:color w:val="FF99CC"/>
    </w:rPr>
  </w:style>
  <w:style w:type="character" w:customStyle="1" w:styleId="Headline1pinkZnak">
    <w:name w:val="Headline 1 pink Znak"/>
    <w:link w:val="Headline1pink"/>
    <w:rPr>
      <w:rFonts w:ascii="Calibri" w:eastAsia="Calibri" w:hAnsi="Calibri" w:cs="Calibri"/>
      <w:color w:val="FF99CC"/>
      <w:sz w:val="36"/>
      <w:szCs w:val="36"/>
      <w:lang w:val="en-US"/>
    </w:rPr>
  </w:style>
  <w:style w:type="paragraph" w:customStyle="1" w:styleId="Headline2green">
    <w:name w:val="Headline 2 green"/>
    <w:basedOn w:val="Headline2"/>
    <w:link w:val="Headline2greenZnak"/>
    <w:rPr>
      <w:color w:val="59B2AE"/>
    </w:rPr>
  </w:style>
  <w:style w:type="character" w:customStyle="1" w:styleId="Headline2greenZnak">
    <w:name w:val="Headline 2 green Znak"/>
    <w:link w:val="Headline2green"/>
    <w:rPr>
      <w:rFonts w:ascii="Calibri" w:eastAsia="Calibri" w:hAnsi="Calibri" w:cs="Calibri"/>
      <w:color w:val="59B2AE"/>
      <w:sz w:val="28"/>
      <w:szCs w:val="28"/>
      <w:lang w:val="en-US"/>
    </w:rPr>
  </w:style>
  <w:style w:type="paragraph" w:customStyle="1" w:styleId="Headline2pink">
    <w:name w:val="Headline 2 pink"/>
    <w:basedOn w:val="Headline2"/>
    <w:link w:val="Headline2pinkZnak"/>
    <w:rPr>
      <w:color w:val="FF99CC"/>
    </w:rPr>
  </w:style>
  <w:style w:type="character" w:customStyle="1" w:styleId="Headline2pinkZnak">
    <w:name w:val="Headline 2 pink Znak"/>
    <w:link w:val="Headline2pink"/>
    <w:rPr>
      <w:rFonts w:ascii="Calibri" w:eastAsia="Calibri" w:hAnsi="Calibri" w:cs="Calibri"/>
      <w:color w:val="FF99CC"/>
      <w:sz w:val="28"/>
      <w:szCs w:val="28"/>
      <w:lang w:val="en-US"/>
    </w:rPr>
  </w:style>
  <w:style w:type="character" w:customStyle="1" w:styleId="eXant2">
    <w:name w:val="eXant2"/>
  </w:style>
  <w:style w:type="paragraph" w:customStyle="1" w:styleId="11Numbering0">
    <w:name w:val="1.1  Numbering"/>
    <w:basedOn w:val="Nagwek2"/>
    <w:pPr>
      <w:keepNext/>
      <w:tabs>
        <w:tab w:val="left" w:pos="851"/>
      </w:tabs>
      <w:spacing w:before="120" w:after="120"/>
    </w:pPr>
    <w:rPr>
      <w:color w:val="4F81BD"/>
      <w:sz w:val="28"/>
      <w:szCs w:val="28"/>
      <w:lang w:val="en-US"/>
    </w:rPr>
  </w:style>
  <w:style w:type="character" w:customStyle="1" w:styleId="11NumberingZnak0">
    <w:name w:val="1.1  Numbering Znak"/>
    <w:rPr>
      <w:rFonts w:ascii="Calibri" w:eastAsia="Calibri" w:hAnsi="Calibri" w:cs="Calibri"/>
      <w:b w:val="0"/>
      <w:color w:val="4F81BD"/>
      <w:sz w:val="28"/>
      <w:szCs w:val="28"/>
      <w:lang w:val="en-US" w:eastAsia="en-US"/>
    </w:rPr>
  </w:style>
  <w:style w:type="paragraph" w:styleId="Nagwek">
    <w:name w:val="header"/>
    <w:basedOn w:val="Normalny"/>
    <w:unhideWhenUsed/>
    <w:pPr>
      <w:tabs>
        <w:tab w:val="center" w:pos="4536"/>
        <w:tab w:val="right" w:pos="9072"/>
      </w:tabs>
    </w:pPr>
  </w:style>
  <w:style w:type="character" w:customStyle="1" w:styleId="NagwekZnak">
    <w:name w:val="Nagłówek Znak"/>
    <w:basedOn w:val="Domylnaczcionkaakapitu"/>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link w:val="Stopka"/>
    <w:uiPriority w:val="99"/>
    <w:rPr>
      <w:sz w:val="20"/>
      <w:szCs w:val="20"/>
      <w:lang w:val="pl-PL"/>
    </w:rPr>
  </w:style>
  <w:style w:type="paragraph" w:styleId="Tekstdymka">
    <w:name w:val="Balloon Text"/>
    <w:basedOn w:val="Normalny"/>
    <w:link w:val="TekstdymkaZnak"/>
    <w:semiHidden/>
    <w:unhideWhenUsed/>
    <w:rPr>
      <w:rFonts w:ascii="Tahoma" w:eastAsia="Tahoma" w:hAnsi="Tahoma" w:cs="Tahoma"/>
      <w:sz w:val="16"/>
      <w:szCs w:val="16"/>
    </w:rPr>
  </w:style>
  <w:style w:type="character" w:customStyle="1" w:styleId="TekstdymkaZnak">
    <w:name w:val="Tekst dymka Znak"/>
    <w:link w:val="Tekstdymka"/>
    <w:semiHidden/>
    <w:rPr>
      <w:rFonts w:ascii="Tahoma" w:eastAsia="Tahoma" w:hAnsi="Tahoma" w:cs="Tahoma"/>
      <w:sz w:val="16"/>
      <w:szCs w:val="16"/>
    </w:rPr>
  </w:style>
  <w:style w:type="paragraph" w:customStyle="1" w:styleId="spistrescinr">
    <w:name w:val="spis tresci nr"/>
    <w:basedOn w:val="Normalny"/>
    <w:link w:val="spistrescinrZnak"/>
    <w:pPr>
      <w:tabs>
        <w:tab w:val="left" w:pos="340"/>
        <w:tab w:val="left" w:pos="720"/>
      </w:tabs>
      <w:autoSpaceDE w:val="0"/>
      <w:autoSpaceDN w:val="0"/>
      <w:adjustRightInd w:val="0"/>
      <w:spacing w:line="288" w:lineRule="auto"/>
      <w:textAlignment w:val="center"/>
    </w:pPr>
    <w:rPr>
      <w:rFonts w:ascii="Klavika Basic Light" w:eastAsia="Klavika Basic Light" w:hAnsi="Klavika Basic Light" w:cs="Klavika Basic Light"/>
      <w:color w:val="606060"/>
    </w:rPr>
  </w:style>
  <w:style w:type="character" w:styleId="Hipercze">
    <w:name w:val="Hyperlink"/>
    <w:unhideWhenUsed/>
    <w:rPr>
      <w:color w:val="1E4B7D"/>
      <w:u w:val="single"/>
    </w:rPr>
  </w:style>
  <w:style w:type="paragraph" w:styleId="Podtytu">
    <w:name w:val="Subtitle"/>
    <w:basedOn w:val="Normalny"/>
    <w:qFormat/>
    <w:rPr>
      <w:b/>
      <w:color w:val="0087CD"/>
      <w:sz w:val="32"/>
      <w:szCs w:val="32"/>
    </w:rPr>
  </w:style>
  <w:style w:type="character" w:customStyle="1" w:styleId="PodtytuZnak">
    <w:name w:val="Podtytuł Znak"/>
    <w:rPr>
      <w:rFonts w:ascii="Calibri" w:eastAsia="Calibri" w:hAnsi="Calibri" w:cs="Calibri"/>
      <w:b/>
      <w:color w:val="0087CD"/>
      <w:sz w:val="32"/>
      <w:szCs w:val="32"/>
      <w:lang w:val="pl-PL"/>
    </w:rPr>
  </w:style>
  <w:style w:type="character" w:styleId="Pogrubienie">
    <w:name w:val="Strong"/>
    <w:uiPriority w:val="22"/>
    <w:qFormat/>
    <w:rPr>
      <w:b/>
      <w:bCs/>
    </w:rPr>
  </w:style>
  <w:style w:type="character" w:styleId="Uwydatnienie">
    <w:name w:val="Emphasis"/>
    <w:qFormat/>
    <w:rPr>
      <w:caps/>
      <w:smallCaps w:val="0"/>
      <w:color w:val="0087CD"/>
      <w:spacing w:val="5"/>
    </w:rPr>
  </w:style>
  <w:style w:type="paragraph" w:customStyle="1" w:styleId="Akapitzlist1">
    <w:name w:val="Akapit z listą1"/>
    <w:basedOn w:val="Normalny"/>
    <w:qFormat/>
    <w:pPr>
      <w:ind w:left="720"/>
      <w:contextualSpacing/>
    </w:pPr>
  </w:style>
  <w:style w:type="paragraph" w:customStyle="1" w:styleId="Cytat1">
    <w:name w:val="Cytat1"/>
    <w:basedOn w:val="Normalny"/>
    <w:link w:val="CytatZnak"/>
    <w:qFormat/>
    <w:rPr>
      <w:i/>
      <w:iCs/>
      <w:lang w:val="en-US"/>
    </w:rPr>
  </w:style>
  <w:style w:type="character" w:customStyle="1" w:styleId="CytatZnak">
    <w:name w:val="Cytat Znak"/>
    <w:link w:val="Cytat1"/>
    <w:rPr>
      <w:i/>
      <w:iCs/>
      <w:sz w:val="20"/>
      <w:szCs w:val="20"/>
    </w:rPr>
  </w:style>
  <w:style w:type="paragraph" w:customStyle="1" w:styleId="Cytatintensywny1">
    <w:name w:val="Cytat intensywny1"/>
    <w:basedOn w:val="Normalny"/>
    <w:link w:val="CytatintensywnyZnak"/>
    <w:qFormat/>
    <w:pPr>
      <w:pBdr>
        <w:top w:val="single" w:sz="4" w:space="10" w:color="0087CD"/>
        <w:left w:val="single" w:sz="4" w:space="10" w:color="0087CD"/>
      </w:pBdr>
      <w:spacing w:after="0"/>
      <w:ind w:left="1296" w:right="1152"/>
    </w:pPr>
    <w:rPr>
      <w:i/>
      <w:iCs/>
      <w:color w:val="0087CD"/>
      <w:lang w:val="en-US"/>
    </w:rPr>
  </w:style>
  <w:style w:type="character" w:customStyle="1" w:styleId="CytatintensywnyZnak">
    <w:name w:val="Cytat intensywny Znak"/>
    <w:link w:val="Cytatintensywny1"/>
    <w:rPr>
      <w:i/>
      <w:iCs/>
      <w:color w:val="0087CD"/>
      <w:sz w:val="20"/>
      <w:szCs w:val="20"/>
    </w:rPr>
  </w:style>
  <w:style w:type="character" w:customStyle="1" w:styleId="Wyrnieniedelikatne1">
    <w:name w:val="Wyróżnienie delikatne1"/>
    <w:qFormat/>
    <w:rPr>
      <w:i/>
      <w:iCs/>
      <w:color w:val="0087CD"/>
    </w:rPr>
  </w:style>
  <w:style w:type="character" w:customStyle="1" w:styleId="Wyrnienieintensywne1">
    <w:name w:val="Wyróżnienie intensywne1"/>
    <w:qFormat/>
    <w:rPr>
      <w:b/>
      <w:bCs/>
      <w:caps/>
      <w:smallCaps w:val="0"/>
      <w:color w:val="0087CD"/>
      <w:spacing w:val="10"/>
    </w:rPr>
  </w:style>
  <w:style w:type="character" w:customStyle="1" w:styleId="Odwoaniedelikatne1">
    <w:name w:val="Odwołanie delikatne1"/>
    <w:qFormat/>
    <w:rPr>
      <w:b/>
      <w:bCs/>
      <w:color w:val="0087CD"/>
    </w:rPr>
  </w:style>
  <w:style w:type="character" w:customStyle="1" w:styleId="Odwoanieintensywne1">
    <w:name w:val="Odwołanie intensywne1"/>
    <w:qFormat/>
    <w:rPr>
      <w:b/>
      <w:bCs/>
      <w:i/>
      <w:iCs/>
      <w:caps/>
      <w:smallCaps w:val="0"/>
      <w:color w:val="4F81BD"/>
    </w:rPr>
  </w:style>
  <w:style w:type="character" w:customStyle="1" w:styleId="Tytuksiki1">
    <w:name w:val="Tytuł książki1"/>
    <w:qFormat/>
    <w:rPr>
      <w:b/>
      <w:bCs/>
      <w:i/>
      <w:iCs/>
      <w:spacing w:val="9"/>
    </w:rPr>
  </w:style>
  <w:style w:type="paragraph" w:customStyle="1" w:styleId="Nagwekspisutreci1">
    <w:name w:val="Nagłówek spisu treści1"/>
    <w:basedOn w:val="Nagwek1"/>
    <w:qFormat/>
    <w:pPr>
      <w:outlineLvl w:val="9"/>
    </w:pPr>
  </w:style>
  <w:style w:type="paragraph" w:customStyle="1" w:styleId="DEPARTAMENT">
    <w:name w:val="DEPARTAMENT"/>
    <w:basedOn w:val="spistrescinr"/>
    <w:link w:val="DEPARTAMENTZnak"/>
    <w:qFormat/>
    <w:pPr>
      <w:spacing w:before="0" w:after="0" w:line="240" w:lineRule="auto"/>
      <w:jc w:val="right"/>
    </w:pPr>
    <w:rPr>
      <w:rFonts w:ascii="Calibri" w:eastAsia="Calibri" w:hAnsi="Calibri" w:cs="Calibri"/>
      <w:color w:val="0087CD"/>
      <w:sz w:val="24"/>
    </w:rPr>
  </w:style>
  <w:style w:type="paragraph" w:customStyle="1" w:styleId="Wydzial">
    <w:name w:val="Wydzial"/>
    <w:basedOn w:val="Normalny"/>
    <w:link w:val="WydzialZnak"/>
    <w:qFormat/>
    <w:pPr>
      <w:spacing w:before="0" w:after="0" w:line="240" w:lineRule="auto"/>
      <w:jc w:val="right"/>
    </w:pPr>
    <w:rPr>
      <w:sz w:val="22"/>
      <w:szCs w:val="22"/>
    </w:rPr>
  </w:style>
  <w:style w:type="character" w:customStyle="1" w:styleId="spistrescinrZnak">
    <w:name w:val="spis tresci nr Znak"/>
    <w:link w:val="spistrescinr"/>
    <w:rPr>
      <w:rFonts w:ascii="Klavika Basic Light" w:eastAsia="Klavika Basic Light" w:hAnsi="Klavika Basic Light" w:cs="Klavika Basic Light"/>
      <w:color w:val="606060"/>
      <w:sz w:val="20"/>
      <w:szCs w:val="20"/>
      <w:lang w:val="pl-PL"/>
    </w:rPr>
  </w:style>
  <w:style w:type="character" w:customStyle="1" w:styleId="DEPARTAMENTZnak">
    <w:name w:val="DEPARTAMENT Znak"/>
    <w:link w:val="DEPARTAMENT"/>
    <w:rPr>
      <w:rFonts w:ascii="Calibri" w:eastAsia="Calibri" w:hAnsi="Calibri" w:cs="Klavika Basic Light"/>
      <w:color w:val="0087CD"/>
      <w:sz w:val="24"/>
      <w:szCs w:val="20"/>
      <w:lang w:val="pl-PL"/>
    </w:rPr>
  </w:style>
  <w:style w:type="paragraph" w:customStyle="1" w:styleId="numerowanie">
    <w:name w:val="numerowanie"/>
    <w:basedOn w:val="Akapitzlist1"/>
    <w:link w:val="numerowanieZnak"/>
    <w:qFormat/>
    <w:pPr>
      <w:numPr>
        <w:numId w:val="3"/>
      </w:numPr>
    </w:pPr>
  </w:style>
  <w:style w:type="character" w:customStyle="1" w:styleId="WydzialZnak">
    <w:name w:val="Wydzial Znak"/>
    <w:link w:val="Wydzial"/>
    <w:rPr>
      <w:rFonts w:ascii="Calibri" w:eastAsia="Calibri" w:hAnsi="Calibri" w:cs="Calibri"/>
      <w:lang w:val="pl-PL"/>
    </w:rPr>
  </w:style>
  <w:style w:type="paragraph" w:customStyle="1" w:styleId="punktor3poziom">
    <w:name w:val="punktor 3 poziom"/>
    <w:basedOn w:val="numerowanie"/>
    <w:link w:val="punktor3poziomZnak"/>
    <w:qFormat/>
    <w:pPr>
      <w:numPr>
        <w:numId w:val="4"/>
      </w:numPr>
    </w:pPr>
    <w:rPr>
      <w:lang w:val="en-US"/>
    </w:rPr>
  </w:style>
  <w:style w:type="character" w:customStyle="1" w:styleId="AkapitzlistZnak">
    <w:name w:val="Akapit z listą Znak"/>
    <w:uiPriority w:val="34"/>
    <w:qFormat/>
    <w:rPr>
      <w:sz w:val="20"/>
      <w:szCs w:val="20"/>
      <w:lang w:val="pl-PL"/>
    </w:rPr>
  </w:style>
  <w:style w:type="character" w:customStyle="1" w:styleId="numerowanieZnak">
    <w:name w:val="numerowanie Znak"/>
    <w:link w:val="numerowanie"/>
    <w:rPr>
      <w:lang w:eastAsia="en-US"/>
    </w:rPr>
  </w:style>
  <w:style w:type="character" w:customStyle="1" w:styleId="punktor3poziomZnak">
    <w:name w:val="punktor 3 poziom Znak"/>
    <w:link w:val="punktor3poziom"/>
    <w:rPr>
      <w:lang w:val="en-US" w:eastAsia="en-US"/>
    </w:rPr>
  </w:style>
  <w:style w:type="table" w:styleId="Tabela-Siatka">
    <w:name w:val="Table Grid"/>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983107BCDD4D179225A82EDD04F1EC">
    <w:name w:val="F2983107BCDD4D179225A82EDD04F1EC"/>
    <w:pPr>
      <w:spacing w:after="200" w:line="276" w:lineRule="auto"/>
    </w:pPr>
    <w:rPr>
      <w:sz w:val="22"/>
      <w:szCs w:val="22"/>
    </w:rPr>
  </w:style>
  <w:style w:type="paragraph" w:styleId="Akapitzlist">
    <w:name w:val="List Paragraph"/>
    <w:basedOn w:val="Normalny"/>
    <w:uiPriority w:val="34"/>
    <w:qFormat/>
    <w:rsid w:val="00BF1E18"/>
    <w:pPr>
      <w:widowControl w:val="0"/>
      <w:autoSpaceDE w:val="0"/>
      <w:autoSpaceDN w:val="0"/>
      <w:adjustRightInd w:val="0"/>
      <w:spacing w:before="0" w:after="0" w:line="240" w:lineRule="auto"/>
      <w:ind w:left="720"/>
      <w:contextualSpacing/>
      <w:jc w:val="left"/>
    </w:pPr>
    <w:rPr>
      <w:rFonts w:ascii="A" w:eastAsiaTheme="minorEastAsia" w:hAnsi="A"/>
      <w:lang w:eastAsia="pl-PL"/>
    </w:rPr>
  </w:style>
  <w:style w:type="paragraph" w:styleId="NormalnyWeb">
    <w:name w:val="Normal (Web)"/>
    <w:basedOn w:val="Normalny"/>
    <w:uiPriority w:val="99"/>
    <w:unhideWhenUsed/>
    <w:rsid w:val="00C71BE9"/>
    <w:pPr>
      <w:spacing w:before="0" w:after="0" w:line="240" w:lineRule="auto"/>
      <w:jc w:val="left"/>
    </w:pPr>
    <w:rPr>
      <w:rFonts w:eastAsiaTheme="minorHAnsi" w:cs="Calibri"/>
      <w:sz w:val="22"/>
      <w:szCs w:val="22"/>
      <w:lang w:eastAsia="pl-PL"/>
    </w:rPr>
  </w:style>
  <w:style w:type="paragraph" w:styleId="Bezodstpw">
    <w:name w:val="No Spacing"/>
    <w:link w:val="BezodstpwZnak"/>
    <w:qFormat/>
    <w:rsid w:val="0006186A"/>
  </w:style>
  <w:style w:type="paragraph" w:customStyle="1" w:styleId="NIEARTTEKSTtekstnieartykuowanynppodstprawnarozplubpreambua">
    <w:name w:val="NIEART_TEKST – tekst nieartykułowany (np. podst. prawna rozp. lub preambuła)"/>
    <w:basedOn w:val="Normalny"/>
    <w:next w:val="Normalny"/>
    <w:qFormat/>
    <w:rsid w:val="0006186A"/>
    <w:pPr>
      <w:suppressAutoHyphens/>
      <w:autoSpaceDE w:val="0"/>
      <w:autoSpaceDN w:val="0"/>
      <w:adjustRightInd w:val="0"/>
      <w:spacing w:before="120" w:after="0" w:line="360" w:lineRule="auto"/>
      <w:ind w:firstLine="510"/>
    </w:pPr>
    <w:rPr>
      <w:rFonts w:ascii="Times" w:hAnsi="Times" w:cs="Arial"/>
      <w:bCs/>
      <w:sz w:val="24"/>
      <w:lang w:eastAsia="pl-PL"/>
    </w:rPr>
  </w:style>
  <w:style w:type="character" w:styleId="Nierozpoznanawzmianka">
    <w:name w:val="Unresolved Mention"/>
    <w:basedOn w:val="Domylnaczcionkaakapitu"/>
    <w:uiPriority w:val="99"/>
    <w:semiHidden/>
    <w:unhideWhenUsed/>
    <w:rsid w:val="00207897"/>
    <w:rPr>
      <w:color w:val="605E5C"/>
      <w:shd w:val="clear" w:color="auto" w:fill="E1DFDD"/>
    </w:rPr>
  </w:style>
  <w:style w:type="paragraph" w:customStyle="1" w:styleId="ng-binding">
    <w:name w:val="ng-binding"/>
    <w:basedOn w:val="Normalny"/>
    <w:rsid w:val="00EC3B64"/>
    <w:pPr>
      <w:spacing w:before="100" w:beforeAutospacing="1" w:after="100" w:afterAutospacing="1" w:line="240" w:lineRule="auto"/>
      <w:jc w:val="left"/>
    </w:pPr>
    <w:rPr>
      <w:rFonts w:ascii="Times New Roman" w:hAnsi="Times New Roman"/>
      <w:sz w:val="24"/>
      <w:szCs w:val="24"/>
      <w:lang w:eastAsia="pl-PL"/>
    </w:rPr>
  </w:style>
  <w:style w:type="character" w:customStyle="1" w:styleId="ng-scope">
    <w:name w:val="ng-scope"/>
    <w:basedOn w:val="Domylnaczcionkaakapitu"/>
    <w:rsid w:val="00EC3B64"/>
  </w:style>
  <w:style w:type="character" w:customStyle="1" w:styleId="ng-binding1">
    <w:name w:val="ng-binding1"/>
    <w:basedOn w:val="Domylnaczcionkaakapitu"/>
    <w:rsid w:val="00EC3B64"/>
  </w:style>
  <w:style w:type="paragraph" w:styleId="Tekstprzypisudolnego">
    <w:name w:val="footnote text"/>
    <w:aliases w:val="Podrozdział,Footnote,Podrozdzia3,Podrozdzia³,Tekst przypisu,Tekst przypisu Znak Znak Znak Znak,Tekst przypisu Znak Znak Znak Znak Znak,Tekst przypisu Znak Znak Znak Znak Znak Znak Znak,Tekst przypisu dolnego 10,wyjustowany,Przypis"/>
    <w:basedOn w:val="Normalny"/>
    <w:link w:val="TekstprzypisudolnegoZnak"/>
    <w:uiPriority w:val="99"/>
    <w:unhideWhenUsed/>
    <w:qFormat/>
    <w:rsid w:val="00012DD7"/>
    <w:pPr>
      <w:spacing w:before="0" w:after="0" w:line="240" w:lineRule="auto"/>
    </w:pPr>
    <w:rPr>
      <w:rFonts w:ascii="Arial Narrow" w:eastAsia="Calibri" w:hAnsi="Arial Narrow"/>
    </w:rPr>
  </w:style>
  <w:style w:type="character" w:customStyle="1" w:styleId="TekstprzypisudolnegoZnak">
    <w:name w:val="Tekst przypisu dolnego Znak"/>
    <w:aliases w:val="Podrozdział Znak,Footnote Znak,Podrozdzia3 Znak,Podrozdzia³ Znak,Tekst przypisu Znak,Tekst przypisu Znak Znak Znak Znak Znak1,Tekst przypisu Znak Znak Znak Znak Znak Znak,Tekst przypisu Znak Znak Znak Znak Znak Znak Znak Znak"/>
    <w:basedOn w:val="Domylnaczcionkaakapitu"/>
    <w:link w:val="Tekstprzypisudolnego"/>
    <w:uiPriority w:val="99"/>
    <w:qFormat/>
    <w:rsid w:val="00012DD7"/>
    <w:rPr>
      <w:rFonts w:ascii="Arial Narrow" w:eastAsia="Calibri" w:hAnsi="Arial Narrow"/>
      <w:lang w:eastAsia="en-US"/>
    </w:rPr>
  </w:style>
  <w:style w:type="character" w:styleId="Odwoanieprzypisudolnego">
    <w:name w:val="footnote reference"/>
    <w:aliases w:val="Odwołanie przypisu,Footnote Reference Number,1_przypis,Footnote symbol,Footnote reference number,note TESI,Footnote Reference Superscript,IAMO Footnote,Footnote Reference1,ftref,EN Footnote Reference,Times 10 Point,fr,stylish"/>
    <w:basedOn w:val="Domylnaczcionkaakapitu"/>
    <w:uiPriority w:val="99"/>
    <w:unhideWhenUsed/>
    <w:qFormat/>
    <w:rsid w:val="00012DD7"/>
    <w:rPr>
      <w:vertAlign w:val="superscript"/>
    </w:rPr>
  </w:style>
  <w:style w:type="character" w:styleId="Odwoaniedokomentarza">
    <w:name w:val="annotation reference"/>
    <w:basedOn w:val="Domylnaczcionkaakapitu"/>
    <w:uiPriority w:val="99"/>
    <w:semiHidden/>
    <w:unhideWhenUsed/>
    <w:rsid w:val="001E6EC2"/>
    <w:rPr>
      <w:sz w:val="16"/>
      <w:szCs w:val="16"/>
    </w:rPr>
  </w:style>
  <w:style w:type="paragraph" w:styleId="Tekstkomentarza">
    <w:name w:val="annotation text"/>
    <w:basedOn w:val="Normalny"/>
    <w:link w:val="TekstkomentarzaZnak"/>
    <w:uiPriority w:val="99"/>
    <w:semiHidden/>
    <w:unhideWhenUsed/>
    <w:rsid w:val="001E6EC2"/>
    <w:pPr>
      <w:spacing w:line="240" w:lineRule="auto"/>
    </w:pPr>
  </w:style>
  <w:style w:type="character" w:customStyle="1" w:styleId="TekstkomentarzaZnak">
    <w:name w:val="Tekst komentarza Znak"/>
    <w:basedOn w:val="Domylnaczcionkaakapitu"/>
    <w:link w:val="Tekstkomentarza"/>
    <w:uiPriority w:val="99"/>
    <w:semiHidden/>
    <w:rsid w:val="001E6EC2"/>
    <w:rPr>
      <w:lang w:eastAsia="en-US"/>
    </w:rPr>
  </w:style>
  <w:style w:type="paragraph" w:styleId="Tematkomentarza">
    <w:name w:val="annotation subject"/>
    <w:basedOn w:val="Tekstkomentarza"/>
    <w:next w:val="Tekstkomentarza"/>
    <w:link w:val="TematkomentarzaZnak"/>
    <w:uiPriority w:val="99"/>
    <w:semiHidden/>
    <w:unhideWhenUsed/>
    <w:rsid w:val="001E6EC2"/>
    <w:rPr>
      <w:b/>
      <w:bCs/>
    </w:rPr>
  </w:style>
  <w:style w:type="character" w:customStyle="1" w:styleId="TematkomentarzaZnak">
    <w:name w:val="Temat komentarza Znak"/>
    <w:basedOn w:val="TekstkomentarzaZnak"/>
    <w:link w:val="Tematkomentarza"/>
    <w:uiPriority w:val="99"/>
    <w:semiHidden/>
    <w:rsid w:val="001E6EC2"/>
    <w:rPr>
      <w:b/>
      <w:bCs/>
      <w:lang w:eastAsia="en-US"/>
    </w:rPr>
  </w:style>
  <w:style w:type="paragraph" w:customStyle="1" w:styleId="WzoryTytu2">
    <w:name w:val="Wzory Tytuł 2"/>
    <w:basedOn w:val="Normalny"/>
    <w:rsid w:val="001C3FE6"/>
    <w:pPr>
      <w:widowControl w:val="0"/>
      <w:autoSpaceDE w:val="0"/>
      <w:autoSpaceDN w:val="0"/>
      <w:adjustRightInd w:val="0"/>
      <w:spacing w:before="170" w:after="170" w:line="288" w:lineRule="auto"/>
      <w:jc w:val="center"/>
    </w:pPr>
    <w:rPr>
      <w:rFonts w:ascii="Charter BT Bd Pro" w:hAnsi="Charter BT Bd Pro" w:cs="Charter BT Bd Pro"/>
      <w:b/>
      <w:bCs/>
      <w:color w:val="000000"/>
      <w:lang w:eastAsia="pl-PL"/>
    </w:rPr>
  </w:style>
  <w:style w:type="character" w:customStyle="1" w:styleId="Bold">
    <w:name w:val="Bold"/>
    <w:rsid w:val="001C3FE6"/>
    <w:rPr>
      <w:b/>
      <w:bCs w:val="0"/>
    </w:rPr>
  </w:style>
  <w:style w:type="character" w:customStyle="1" w:styleId="Bodytext">
    <w:name w:val="Body text_"/>
    <w:basedOn w:val="Domylnaczcionkaakapitu"/>
    <w:link w:val="Tekstpodstawowy2"/>
    <w:locked/>
    <w:rsid w:val="004B0728"/>
    <w:rPr>
      <w:rFonts w:ascii="Arial" w:eastAsia="Arial" w:hAnsi="Arial" w:cs="Arial"/>
      <w:sz w:val="19"/>
      <w:szCs w:val="19"/>
      <w:shd w:val="clear" w:color="auto" w:fill="FFFFFF"/>
    </w:rPr>
  </w:style>
  <w:style w:type="paragraph" w:customStyle="1" w:styleId="Tekstpodstawowy2">
    <w:name w:val="Tekst podstawowy2"/>
    <w:basedOn w:val="Normalny"/>
    <w:link w:val="Bodytext"/>
    <w:rsid w:val="004B0728"/>
    <w:pPr>
      <w:widowControl w:val="0"/>
      <w:shd w:val="clear" w:color="auto" w:fill="FFFFFF"/>
      <w:spacing w:before="0" w:after="60" w:line="0" w:lineRule="atLeast"/>
      <w:ind w:hanging="360"/>
      <w:jc w:val="right"/>
    </w:pPr>
    <w:rPr>
      <w:rFonts w:ascii="Arial" w:eastAsia="Arial" w:hAnsi="Arial" w:cs="Arial"/>
      <w:sz w:val="19"/>
      <w:szCs w:val="19"/>
      <w:lang w:eastAsia="ar-SA"/>
    </w:rPr>
  </w:style>
  <w:style w:type="character" w:customStyle="1" w:styleId="Bodytext4">
    <w:name w:val="Body text (4)_"/>
    <w:basedOn w:val="Domylnaczcionkaakapitu"/>
    <w:link w:val="Bodytext40"/>
    <w:locked/>
    <w:rsid w:val="004B0728"/>
    <w:rPr>
      <w:rFonts w:ascii="Arial" w:eastAsia="Arial" w:hAnsi="Arial" w:cs="Arial"/>
      <w:sz w:val="18"/>
      <w:szCs w:val="18"/>
      <w:shd w:val="clear" w:color="auto" w:fill="FFFFFF"/>
    </w:rPr>
  </w:style>
  <w:style w:type="paragraph" w:customStyle="1" w:styleId="Bodytext40">
    <w:name w:val="Body text (4)"/>
    <w:basedOn w:val="Normalny"/>
    <w:link w:val="Bodytext4"/>
    <w:rsid w:val="004B0728"/>
    <w:pPr>
      <w:widowControl w:val="0"/>
      <w:shd w:val="clear" w:color="auto" w:fill="FFFFFF"/>
      <w:spacing w:before="720" w:after="600" w:line="307" w:lineRule="exact"/>
      <w:jc w:val="left"/>
    </w:pPr>
    <w:rPr>
      <w:rFonts w:ascii="Arial" w:eastAsia="Arial" w:hAnsi="Arial" w:cs="Arial"/>
      <w:sz w:val="18"/>
      <w:szCs w:val="18"/>
      <w:lang w:eastAsia="ar-SA"/>
    </w:rPr>
  </w:style>
  <w:style w:type="character" w:customStyle="1" w:styleId="BodytextBoldItalicSpacing0ptScaling66">
    <w:name w:val="Body text + Bold;Italic;Spacing 0 pt;Scaling 66%"/>
    <w:basedOn w:val="Bodytext"/>
    <w:rsid w:val="004B0728"/>
    <w:rPr>
      <w:rFonts w:ascii="Arial" w:eastAsia="Arial" w:hAnsi="Arial" w:cs="Arial"/>
      <w:b/>
      <w:bCs/>
      <w:i/>
      <w:iCs/>
      <w:smallCaps w:val="0"/>
      <w:strike w:val="0"/>
      <w:color w:val="000000"/>
      <w:spacing w:val="10"/>
      <w:w w:val="66"/>
      <w:position w:val="0"/>
      <w:sz w:val="19"/>
      <w:szCs w:val="19"/>
      <w:u w:val="none"/>
      <w:shd w:val="clear" w:color="auto" w:fill="FFFFFF"/>
      <w:lang w:val="pl"/>
    </w:rPr>
  </w:style>
  <w:style w:type="paragraph" w:customStyle="1" w:styleId="Default">
    <w:name w:val="Default"/>
    <w:rsid w:val="00EA59DA"/>
    <w:pPr>
      <w:autoSpaceDE w:val="0"/>
      <w:autoSpaceDN w:val="0"/>
      <w:adjustRightInd w:val="0"/>
    </w:pPr>
    <w:rPr>
      <w:rFonts w:cs="Calibri"/>
      <w:color w:val="000000"/>
      <w:sz w:val="24"/>
      <w:szCs w:val="24"/>
    </w:rPr>
  </w:style>
  <w:style w:type="character" w:customStyle="1" w:styleId="info-list-value-uzasadnienie">
    <w:name w:val="info-list-value-uzasadnienie"/>
    <w:basedOn w:val="Domylnaczcionkaakapitu"/>
    <w:qFormat/>
    <w:rsid w:val="00E761A4"/>
  </w:style>
  <w:style w:type="paragraph" w:customStyle="1" w:styleId="xmsonormal">
    <w:name w:val="x_msonormal"/>
    <w:basedOn w:val="Normalny"/>
    <w:rsid w:val="00B113FE"/>
    <w:pPr>
      <w:spacing w:before="100" w:beforeAutospacing="1" w:after="100" w:afterAutospacing="1" w:line="240" w:lineRule="auto"/>
      <w:jc w:val="left"/>
    </w:pPr>
    <w:rPr>
      <w:rFonts w:ascii="Times New Roman" w:eastAsiaTheme="minorHAnsi" w:hAnsi="Times New Roman" w:cs="Calibri"/>
      <w:sz w:val="24"/>
      <w:szCs w:val="24"/>
      <w:lang w:eastAsia="pl-PL"/>
    </w:rPr>
  </w:style>
  <w:style w:type="paragraph" w:styleId="Tekstprzypisukocowego">
    <w:name w:val="endnote text"/>
    <w:basedOn w:val="Normalny"/>
    <w:link w:val="TekstprzypisukocowegoZnak"/>
    <w:uiPriority w:val="99"/>
    <w:semiHidden/>
    <w:unhideWhenUsed/>
    <w:rsid w:val="00A85C84"/>
    <w:pPr>
      <w:spacing w:before="0" w:after="0" w:line="240" w:lineRule="auto"/>
    </w:pPr>
  </w:style>
  <w:style w:type="character" w:customStyle="1" w:styleId="TekstprzypisukocowegoZnak">
    <w:name w:val="Tekst przypisu końcowego Znak"/>
    <w:basedOn w:val="Domylnaczcionkaakapitu"/>
    <w:link w:val="Tekstprzypisukocowego"/>
    <w:uiPriority w:val="99"/>
    <w:semiHidden/>
    <w:rsid w:val="00A85C84"/>
    <w:rPr>
      <w:lang w:eastAsia="en-US"/>
    </w:rPr>
  </w:style>
  <w:style w:type="character" w:styleId="Odwoanieprzypisukocowego">
    <w:name w:val="endnote reference"/>
    <w:basedOn w:val="Domylnaczcionkaakapitu"/>
    <w:uiPriority w:val="99"/>
    <w:semiHidden/>
    <w:unhideWhenUsed/>
    <w:rsid w:val="00A85C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18538">
      <w:bodyDiv w:val="1"/>
      <w:marLeft w:val="0"/>
      <w:marRight w:val="0"/>
      <w:marTop w:val="0"/>
      <w:marBottom w:val="0"/>
      <w:divBdr>
        <w:top w:val="none" w:sz="0" w:space="0" w:color="auto"/>
        <w:left w:val="none" w:sz="0" w:space="0" w:color="auto"/>
        <w:bottom w:val="none" w:sz="0" w:space="0" w:color="auto"/>
        <w:right w:val="none" w:sz="0" w:space="0" w:color="auto"/>
      </w:divBdr>
    </w:div>
    <w:div w:id="118575260">
      <w:bodyDiv w:val="1"/>
      <w:marLeft w:val="0"/>
      <w:marRight w:val="0"/>
      <w:marTop w:val="0"/>
      <w:marBottom w:val="0"/>
      <w:divBdr>
        <w:top w:val="none" w:sz="0" w:space="0" w:color="auto"/>
        <w:left w:val="none" w:sz="0" w:space="0" w:color="auto"/>
        <w:bottom w:val="none" w:sz="0" w:space="0" w:color="auto"/>
        <w:right w:val="none" w:sz="0" w:space="0" w:color="auto"/>
      </w:divBdr>
    </w:div>
    <w:div w:id="180290775">
      <w:bodyDiv w:val="1"/>
      <w:marLeft w:val="0"/>
      <w:marRight w:val="0"/>
      <w:marTop w:val="0"/>
      <w:marBottom w:val="0"/>
      <w:divBdr>
        <w:top w:val="none" w:sz="0" w:space="0" w:color="auto"/>
        <w:left w:val="none" w:sz="0" w:space="0" w:color="auto"/>
        <w:bottom w:val="none" w:sz="0" w:space="0" w:color="auto"/>
        <w:right w:val="none" w:sz="0" w:space="0" w:color="auto"/>
      </w:divBdr>
      <w:divsChild>
        <w:div w:id="1682203144">
          <w:marLeft w:val="0"/>
          <w:marRight w:val="0"/>
          <w:marTop w:val="0"/>
          <w:marBottom w:val="0"/>
          <w:divBdr>
            <w:top w:val="none" w:sz="0" w:space="0" w:color="auto"/>
            <w:left w:val="none" w:sz="0" w:space="0" w:color="auto"/>
            <w:bottom w:val="none" w:sz="0" w:space="0" w:color="auto"/>
            <w:right w:val="none" w:sz="0" w:space="0" w:color="auto"/>
          </w:divBdr>
          <w:divsChild>
            <w:div w:id="1826512662">
              <w:marLeft w:val="0"/>
              <w:marRight w:val="0"/>
              <w:marTop w:val="0"/>
              <w:marBottom w:val="0"/>
              <w:divBdr>
                <w:top w:val="none" w:sz="0" w:space="0" w:color="auto"/>
                <w:left w:val="none" w:sz="0" w:space="0" w:color="auto"/>
                <w:bottom w:val="none" w:sz="0" w:space="0" w:color="auto"/>
                <w:right w:val="none" w:sz="0" w:space="0" w:color="auto"/>
              </w:divBdr>
            </w:div>
          </w:divsChild>
        </w:div>
        <w:div w:id="2042703302">
          <w:marLeft w:val="0"/>
          <w:marRight w:val="0"/>
          <w:marTop w:val="0"/>
          <w:marBottom w:val="0"/>
          <w:divBdr>
            <w:top w:val="none" w:sz="0" w:space="0" w:color="auto"/>
            <w:left w:val="none" w:sz="0" w:space="0" w:color="auto"/>
            <w:bottom w:val="none" w:sz="0" w:space="0" w:color="auto"/>
            <w:right w:val="none" w:sz="0" w:space="0" w:color="auto"/>
          </w:divBdr>
          <w:divsChild>
            <w:div w:id="166562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4686">
      <w:bodyDiv w:val="1"/>
      <w:marLeft w:val="0"/>
      <w:marRight w:val="0"/>
      <w:marTop w:val="0"/>
      <w:marBottom w:val="0"/>
      <w:divBdr>
        <w:top w:val="none" w:sz="0" w:space="0" w:color="auto"/>
        <w:left w:val="none" w:sz="0" w:space="0" w:color="auto"/>
        <w:bottom w:val="none" w:sz="0" w:space="0" w:color="auto"/>
        <w:right w:val="none" w:sz="0" w:space="0" w:color="auto"/>
      </w:divBdr>
    </w:div>
    <w:div w:id="212425550">
      <w:bodyDiv w:val="1"/>
      <w:marLeft w:val="0"/>
      <w:marRight w:val="0"/>
      <w:marTop w:val="0"/>
      <w:marBottom w:val="0"/>
      <w:divBdr>
        <w:top w:val="none" w:sz="0" w:space="0" w:color="auto"/>
        <w:left w:val="none" w:sz="0" w:space="0" w:color="auto"/>
        <w:bottom w:val="none" w:sz="0" w:space="0" w:color="auto"/>
        <w:right w:val="none" w:sz="0" w:space="0" w:color="auto"/>
      </w:divBdr>
      <w:divsChild>
        <w:div w:id="477329">
          <w:marLeft w:val="0"/>
          <w:marRight w:val="0"/>
          <w:marTop w:val="0"/>
          <w:marBottom w:val="0"/>
          <w:divBdr>
            <w:top w:val="none" w:sz="0" w:space="0" w:color="auto"/>
            <w:left w:val="none" w:sz="0" w:space="0" w:color="auto"/>
            <w:bottom w:val="none" w:sz="0" w:space="0" w:color="auto"/>
            <w:right w:val="none" w:sz="0" w:space="0" w:color="auto"/>
          </w:divBdr>
        </w:div>
        <w:div w:id="232398856">
          <w:marLeft w:val="0"/>
          <w:marRight w:val="0"/>
          <w:marTop w:val="0"/>
          <w:marBottom w:val="0"/>
          <w:divBdr>
            <w:top w:val="none" w:sz="0" w:space="0" w:color="auto"/>
            <w:left w:val="none" w:sz="0" w:space="0" w:color="auto"/>
            <w:bottom w:val="none" w:sz="0" w:space="0" w:color="auto"/>
            <w:right w:val="none" w:sz="0" w:space="0" w:color="auto"/>
          </w:divBdr>
        </w:div>
        <w:div w:id="1498809267">
          <w:marLeft w:val="0"/>
          <w:marRight w:val="0"/>
          <w:marTop w:val="0"/>
          <w:marBottom w:val="0"/>
          <w:divBdr>
            <w:top w:val="none" w:sz="0" w:space="0" w:color="auto"/>
            <w:left w:val="none" w:sz="0" w:space="0" w:color="auto"/>
            <w:bottom w:val="none" w:sz="0" w:space="0" w:color="auto"/>
            <w:right w:val="none" w:sz="0" w:space="0" w:color="auto"/>
          </w:divBdr>
        </w:div>
        <w:div w:id="1968316628">
          <w:marLeft w:val="0"/>
          <w:marRight w:val="0"/>
          <w:marTop w:val="0"/>
          <w:marBottom w:val="0"/>
          <w:divBdr>
            <w:top w:val="none" w:sz="0" w:space="0" w:color="auto"/>
            <w:left w:val="none" w:sz="0" w:space="0" w:color="auto"/>
            <w:bottom w:val="none" w:sz="0" w:space="0" w:color="auto"/>
            <w:right w:val="none" w:sz="0" w:space="0" w:color="auto"/>
          </w:divBdr>
        </w:div>
      </w:divsChild>
    </w:div>
    <w:div w:id="229270161">
      <w:bodyDiv w:val="1"/>
      <w:marLeft w:val="0"/>
      <w:marRight w:val="0"/>
      <w:marTop w:val="0"/>
      <w:marBottom w:val="0"/>
      <w:divBdr>
        <w:top w:val="none" w:sz="0" w:space="0" w:color="auto"/>
        <w:left w:val="none" w:sz="0" w:space="0" w:color="auto"/>
        <w:bottom w:val="none" w:sz="0" w:space="0" w:color="auto"/>
        <w:right w:val="none" w:sz="0" w:space="0" w:color="auto"/>
      </w:divBdr>
    </w:div>
    <w:div w:id="362292124">
      <w:bodyDiv w:val="1"/>
      <w:marLeft w:val="0"/>
      <w:marRight w:val="0"/>
      <w:marTop w:val="0"/>
      <w:marBottom w:val="0"/>
      <w:divBdr>
        <w:top w:val="none" w:sz="0" w:space="0" w:color="auto"/>
        <w:left w:val="none" w:sz="0" w:space="0" w:color="auto"/>
        <w:bottom w:val="none" w:sz="0" w:space="0" w:color="auto"/>
        <w:right w:val="none" w:sz="0" w:space="0" w:color="auto"/>
      </w:divBdr>
    </w:div>
    <w:div w:id="386882146">
      <w:bodyDiv w:val="1"/>
      <w:marLeft w:val="0"/>
      <w:marRight w:val="0"/>
      <w:marTop w:val="0"/>
      <w:marBottom w:val="0"/>
      <w:divBdr>
        <w:top w:val="none" w:sz="0" w:space="0" w:color="auto"/>
        <w:left w:val="none" w:sz="0" w:space="0" w:color="auto"/>
        <w:bottom w:val="none" w:sz="0" w:space="0" w:color="auto"/>
        <w:right w:val="none" w:sz="0" w:space="0" w:color="auto"/>
      </w:divBdr>
    </w:div>
    <w:div w:id="417675170">
      <w:bodyDiv w:val="1"/>
      <w:marLeft w:val="0"/>
      <w:marRight w:val="0"/>
      <w:marTop w:val="0"/>
      <w:marBottom w:val="0"/>
      <w:divBdr>
        <w:top w:val="none" w:sz="0" w:space="0" w:color="auto"/>
        <w:left w:val="none" w:sz="0" w:space="0" w:color="auto"/>
        <w:bottom w:val="none" w:sz="0" w:space="0" w:color="auto"/>
        <w:right w:val="none" w:sz="0" w:space="0" w:color="auto"/>
      </w:divBdr>
    </w:div>
    <w:div w:id="426652828">
      <w:bodyDiv w:val="1"/>
      <w:marLeft w:val="0"/>
      <w:marRight w:val="0"/>
      <w:marTop w:val="0"/>
      <w:marBottom w:val="0"/>
      <w:divBdr>
        <w:top w:val="none" w:sz="0" w:space="0" w:color="auto"/>
        <w:left w:val="none" w:sz="0" w:space="0" w:color="auto"/>
        <w:bottom w:val="none" w:sz="0" w:space="0" w:color="auto"/>
        <w:right w:val="none" w:sz="0" w:space="0" w:color="auto"/>
      </w:divBdr>
    </w:div>
    <w:div w:id="458574221">
      <w:bodyDiv w:val="1"/>
      <w:marLeft w:val="0"/>
      <w:marRight w:val="0"/>
      <w:marTop w:val="0"/>
      <w:marBottom w:val="0"/>
      <w:divBdr>
        <w:top w:val="none" w:sz="0" w:space="0" w:color="auto"/>
        <w:left w:val="none" w:sz="0" w:space="0" w:color="auto"/>
        <w:bottom w:val="none" w:sz="0" w:space="0" w:color="auto"/>
        <w:right w:val="none" w:sz="0" w:space="0" w:color="auto"/>
      </w:divBdr>
    </w:div>
    <w:div w:id="636452001">
      <w:bodyDiv w:val="1"/>
      <w:marLeft w:val="0"/>
      <w:marRight w:val="0"/>
      <w:marTop w:val="0"/>
      <w:marBottom w:val="0"/>
      <w:divBdr>
        <w:top w:val="none" w:sz="0" w:space="0" w:color="auto"/>
        <w:left w:val="none" w:sz="0" w:space="0" w:color="auto"/>
        <w:bottom w:val="none" w:sz="0" w:space="0" w:color="auto"/>
        <w:right w:val="none" w:sz="0" w:space="0" w:color="auto"/>
      </w:divBdr>
      <w:divsChild>
        <w:div w:id="34695815">
          <w:marLeft w:val="0"/>
          <w:marRight w:val="0"/>
          <w:marTop w:val="0"/>
          <w:marBottom w:val="0"/>
          <w:divBdr>
            <w:top w:val="none" w:sz="0" w:space="0" w:color="auto"/>
            <w:left w:val="none" w:sz="0" w:space="0" w:color="auto"/>
            <w:bottom w:val="none" w:sz="0" w:space="0" w:color="auto"/>
            <w:right w:val="none" w:sz="0" w:space="0" w:color="auto"/>
          </w:divBdr>
        </w:div>
        <w:div w:id="1343043222">
          <w:marLeft w:val="0"/>
          <w:marRight w:val="0"/>
          <w:marTop w:val="0"/>
          <w:marBottom w:val="0"/>
          <w:divBdr>
            <w:top w:val="none" w:sz="0" w:space="0" w:color="auto"/>
            <w:left w:val="none" w:sz="0" w:space="0" w:color="auto"/>
            <w:bottom w:val="none" w:sz="0" w:space="0" w:color="auto"/>
            <w:right w:val="none" w:sz="0" w:space="0" w:color="auto"/>
          </w:divBdr>
        </w:div>
        <w:div w:id="1557400706">
          <w:marLeft w:val="0"/>
          <w:marRight w:val="0"/>
          <w:marTop w:val="0"/>
          <w:marBottom w:val="0"/>
          <w:divBdr>
            <w:top w:val="none" w:sz="0" w:space="0" w:color="auto"/>
            <w:left w:val="none" w:sz="0" w:space="0" w:color="auto"/>
            <w:bottom w:val="none" w:sz="0" w:space="0" w:color="auto"/>
            <w:right w:val="none" w:sz="0" w:space="0" w:color="auto"/>
          </w:divBdr>
        </w:div>
        <w:div w:id="1851021637">
          <w:marLeft w:val="0"/>
          <w:marRight w:val="0"/>
          <w:marTop w:val="0"/>
          <w:marBottom w:val="0"/>
          <w:divBdr>
            <w:top w:val="none" w:sz="0" w:space="0" w:color="auto"/>
            <w:left w:val="none" w:sz="0" w:space="0" w:color="auto"/>
            <w:bottom w:val="none" w:sz="0" w:space="0" w:color="auto"/>
            <w:right w:val="none" w:sz="0" w:space="0" w:color="auto"/>
          </w:divBdr>
        </w:div>
      </w:divsChild>
    </w:div>
    <w:div w:id="671756592">
      <w:bodyDiv w:val="1"/>
      <w:marLeft w:val="0"/>
      <w:marRight w:val="0"/>
      <w:marTop w:val="0"/>
      <w:marBottom w:val="0"/>
      <w:divBdr>
        <w:top w:val="none" w:sz="0" w:space="0" w:color="auto"/>
        <w:left w:val="none" w:sz="0" w:space="0" w:color="auto"/>
        <w:bottom w:val="none" w:sz="0" w:space="0" w:color="auto"/>
        <w:right w:val="none" w:sz="0" w:space="0" w:color="auto"/>
      </w:divBdr>
    </w:div>
    <w:div w:id="677314842">
      <w:bodyDiv w:val="1"/>
      <w:marLeft w:val="0"/>
      <w:marRight w:val="0"/>
      <w:marTop w:val="0"/>
      <w:marBottom w:val="0"/>
      <w:divBdr>
        <w:top w:val="none" w:sz="0" w:space="0" w:color="auto"/>
        <w:left w:val="none" w:sz="0" w:space="0" w:color="auto"/>
        <w:bottom w:val="none" w:sz="0" w:space="0" w:color="auto"/>
        <w:right w:val="none" w:sz="0" w:space="0" w:color="auto"/>
      </w:divBdr>
    </w:div>
    <w:div w:id="883830041">
      <w:bodyDiv w:val="1"/>
      <w:marLeft w:val="0"/>
      <w:marRight w:val="0"/>
      <w:marTop w:val="0"/>
      <w:marBottom w:val="0"/>
      <w:divBdr>
        <w:top w:val="none" w:sz="0" w:space="0" w:color="auto"/>
        <w:left w:val="none" w:sz="0" w:space="0" w:color="auto"/>
        <w:bottom w:val="none" w:sz="0" w:space="0" w:color="auto"/>
        <w:right w:val="none" w:sz="0" w:space="0" w:color="auto"/>
      </w:divBdr>
    </w:div>
    <w:div w:id="894047179">
      <w:bodyDiv w:val="1"/>
      <w:marLeft w:val="0"/>
      <w:marRight w:val="0"/>
      <w:marTop w:val="0"/>
      <w:marBottom w:val="0"/>
      <w:divBdr>
        <w:top w:val="none" w:sz="0" w:space="0" w:color="auto"/>
        <w:left w:val="none" w:sz="0" w:space="0" w:color="auto"/>
        <w:bottom w:val="none" w:sz="0" w:space="0" w:color="auto"/>
        <w:right w:val="none" w:sz="0" w:space="0" w:color="auto"/>
      </w:divBdr>
    </w:div>
    <w:div w:id="896937536">
      <w:bodyDiv w:val="1"/>
      <w:marLeft w:val="0"/>
      <w:marRight w:val="0"/>
      <w:marTop w:val="0"/>
      <w:marBottom w:val="0"/>
      <w:divBdr>
        <w:top w:val="none" w:sz="0" w:space="0" w:color="auto"/>
        <w:left w:val="none" w:sz="0" w:space="0" w:color="auto"/>
        <w:bottom w:val="none" w:sz="0" w:space="0" w:color="auto"/>
        <w:right w:val="none" w:sz="0" w:space="0" w:color="auto"/>
      </w:divBdr>
    </w:div>
    <w:div w:id="960695029">
      <w:bodyDiv w:val="1"/>
      <w:marLeft w:val="0"/>
      <w:marRight w:val="0"/>
      <w:marTop w:val="0"/>
      <w:marBottom w:val="0"/>
      <w:divBdr>
        <w:top w:val="none" w:sz="0" w:space="0" w:color="auto"/>
        <w:left w:val="none" w:sz="0" w:space="0" w:color="auto"/>
        <w:bottom w:val="none" w:sz="0" w:space="0" w:color="auto"/>
        <w:right w:val="none" w:sz="0" w:space="0" w:color="auto"/>
      </w:divBdr>
    </w:div>
    <w:div w:id="964888945">
      <w:bodyDiv w:val="1"/>
      <w:marLeft w:val="0"/>
      <w:marRight w:val="0"/>
      <w:marTop w:val="0"/>
      <w:marBottom w:val="0"/>
      <w:divBdr>
        <w:top w:val="none" w:sz="0" w:space="0" w:color="auto"/>
        <w:left w:val="none" w:sz="0" w:space="0" w:color="auto"/>
        <w:bottom w:val="none" w:sz="0" w:space="0" w:color="auto"/>
        <w:right w:val="none" w:sz="0" w:space="0" w:color="auto"/>
      </w:divBdr>
    </w:div>
    <w:div w:id="1223492179">
      <w:bodyDiv w:val="1"/>
      <w:marLeft w:val="0"/>
      <w:marRight w:val="0"/>
      <w:marTop w:val="0"/>
      <w:marBottom w:val="0"/>
      <w:divBdr>
        <w:top w:val="none" w:sz="0" w:space="0" w:color="auto"/>
        <w:left w:val="none" w:sz="0" w:space="0" w:color="auto"/>
        <w:bottom w:val="none" w:sz="0" w:space="0" w:color="auto"/>
        <w:right w:val="none" w:sz="0" w:space="0" w:color="auto"/>
      </w:divBdr>
    </w:div>
    <w:div w:id="1247423974">
      <w:bodyDiv w:val="1"/>
      <w:marLeft w:val="0"/>
      <w:marRight w:val="0"/>
      <w:marTop w:val="0"/>
      <w:marBottom w:val="0"/>
      <w:divBdr>
        <w:top w:val="none" w:sz="0" w:space="0" w:color="auto"/>
        <w:left w:val="none" w:sz="0" w:space="0" w:color="auto"/>
        <w:bottom w:val="none" w:sz="0" w:space="0" w:color="auto"/>
        <w:right w:val="none" w:sz="0" w:space="0" w:color="auto"/>
      </w:divBdr>
    </w:div>
    <w:div w:id="1456291746">
      <w:bodyDiv w:val="1"/>
      <w:marLeft w:val="0"/>
      <w:marRight w:val="0"/>
      <w:marTop w:val="0"/>
      <w:marBottom w:val="0"/>
      <w:divBdr>
        <w:top w:val="none" w:sz="0" w:space="0" w:color="auto"/>
        <w:left w:val="none" w:sz="0" w:space="0" w:color="auto"/>
        <w:bottom w:val="none" w:sz="0" w:space="0" w:color="auto"/>
        <w:right w:val="none" w:sz="0" w:space="0" w:color="auto"/>
      </w:divBdr>
    </w:div>
    <w:div w:id="1574659111">
      <w:bodyDiv w:val="1"/>
      <w:marLeft w:val="0"/>
      <w:marRight w:val="0"/>
      <w:marTop w:val="0"/>
      <w:marBottom w:val="0"/>
      <w:divBdr>
        <w:top w:val="none" w:sz="0" w:space="0" w:color="auto"/>
        <w:left w:val="none" w:sz="0" w:space="0" w:color="auto"/>
        <w:bottom w:val="none" w:sz="0" w:space="0" w:color="auto"/>
        <w:right w:val="none" w:sz="0" w:space="0" w:color="auto"/>
      </w:divBdr>
    </w:div>
    <w:div w:id="1641156293">
      <w:bodyDiv w:val="1"/>
      <w:marLeft w:val="0"/>
      <w:marRight w:val="0"/>
      <w:marTop w:val="0"/>
      <w:marBottom w:val="0"/>
      <w:divBdr>
        <w:top w:val="none" w:sz="0" w:space="0" w:color="auto"/>
        <w:left w:val="none" w:sz="0" w:space="0" w:color="auto"/>
        <w:bottom w:val="none" w:sz="0" w:space="0" w:color="auto"/>
        <w:right w:val="none" w:sz="0" w:space="0" w:color="auto"/>
      </w:divBdr>
    </w:div>
    <w:div w:id="1657957836">
      <w:bodyDiv w:val="1"/>
      <w:marLeft w:val="0"/>
      <w:marRight w:val="0"/>
      <w:marTop w:val="0"/>
      <w:marBottom w:val="0"/>
      <w:divBdr>
        <w:top w:val="none" w:sz="0" w:space="0" w:color="auto"/>
        <w:left w:val="none" w:sz="0" w:space="0" w:color="auto"/>
        <w:bottom w:val="none" w:sz="0" w:space="0" w:color="auto"/>
        <w:right w:val="none" w:sz="0" w:space="0" w:color="auto"/>
      </w:divBdr>
    </w:div>
    <w:div w:id="1675182042">
      <w:bodyDiv w:val="1"/>
      <w:marLeft w:val="0"/>
      <w:marRight w:val="0"/>
      <w:marTop w:val="0"/>
      <w:marBottom w:val="0"/>
      <w:divBdr>
        <w:top w:val="none" w:sz="0" w:space="0" w:color="auto"/>
        <w:left w:val="none" w:sz="0" w:space="0" w:color="auto"/>
        <w:bottom w:val="none" w:sz="0" w:space="0" w:color="auto"/>
        <w:right w:val="none" w:sz="0" w:space="0" w:color="auto"/>
      </w:divBdr>
    </w:div>
    <w:div w:id="1684361559">
      <w:bodyDiv w:val="1"/>
      <w:marLeft w:val="0"/>
      <w:marRight w:val="0"/>
      <w:marTop w:val="0"/>
      <w:marBottom w:val="0"/>
      <w:divBdr>
        <w:top w:val="none" w:sz="0" w:space="0" w:color="auto"/>
        <w:left w:val="none" w:sz="0" w:space="0" w:color="auto"/>
        <w:bottom w:val="none" w:sz="0" w:space="0" w:color="auto"/>
        <w:right w:val="none" w:sz="0" w:space="0" w:color="auto"/>
      </w:divBdr>
    </w:div>
    <w:div w:id="1686712039">
      <w:bodyDiv w:val="1"/>
      <w:marLeft w:val="0"/>
      <w:marRight w:val="0"/>
      <w:marTop w:val="0"/>
      <w:marBottom w:val="0"/>
      <w:divBdr>
        <w:top w:val="none" w:sz="0" w:space="0" w:color="auto"/>
        <w:left w:val="none" w:sz="0" w:space="0" w:color="auto"/>
        <w:bottom w:val="none" w:sz="0" w:space="0" w:color="auto"/>
        <w:right w:val="none" w:sz="0" w:space="0" w:color="auto"/>
      </w:divBdr>
    </w:div>
    <w:div w:id="1697195658">
      <w:bodyDiv w:val="1"/>
      <w:marLeft w:val="0"/>
      <w:marRight w:val="0"/>
      <w:marTop w:val="0"/>
      <w:marBottom w:val="0"/>
      <w:divBdr>
        <w:top w:val="none" w:sz="0" w:space="0" w:color="auto"/>
        <w:left w:val="none" w:sz="0" w:space="0" w:color="auto"/>
        <w:bottom w:val="none" w:sz="0" w:space="0" w:color="auto"/>
        <w:right w:val="none" w:sz="0" w:space="0" w:color="auto"/>
      </w:divBdr>
    </w:div>
    <w:div w:id="1769231064">
      <w:bodyDiv w:val="1"/>
      <w:marLeft w:val="0"/>
      <w:marRight w:val="0"/>
      <w:marTop w:val="0"/>
      <w:marBottom w:val="0"/>
      <w:divBdr>
        <w:top w:val="none" w:sz="0" w:space="0" w:color="auto"/>
        <w:left w:val="none" w:sz="0" w:space="0" w:color="auto"/>
        <w:bottom w:val="none" w:sz="0" w:space="0" w:color="auto"/>
        <w:right w:val="none" w:sz="0" w:space="0" w:color="auto"/>
      </w:divBdr>
    </w:div>
    <w:div w:id="1838575089">
      <w:bodyDiv w:val="1"/>
      <w:marLeft w:val="0"/>
      <w:marRight w:val="0"/>
      <w:marTop w:val="0"/>
      <w:marBottom w:val="0"/>
      <w:divBdr>
        <w:top w:val="none" w:sz="0" w:space="0" w:color="auto"/>
        <w:left w:val="none" w:sz="0" w:space="0" w:color="auto"/>
        <w:bottom w:val="none" w:sz="0" w:space="0" w:color="auto"/>
        <w:right w:val="none" w:sz="0" w:space="0" w:color="auto"/>
      </w:divBdr>
    </w:div>
    <w:div w:id="1841195735">
      <w:bodyDiv w:val="1"/>
      <w:marLeft w:val="0"/>
      <w:marRight w:val="0"/>
      <w:marTop w:val="0"/>
      <w:marBottom w:val="0"/>
      <w:divBdr>
        <w:top w:val="none" w:sz="0" w:space="0" w:color="auto"/>
        <w:left w:val="none" w:sz="0" w:space="0" w:color="auto"/>
        <w:bottom w:val="none" w:sz="0" w:space="0" w:color="auto"/>
        <w:right w:val="none" w:sz="0" w:space="0" w:color="auto"/>
      </w:divBdr>
    </w:div>
    <w:div w:id="1869951849">
      <w:bodyDiv w:val="1"/>
      <w:marLeft w:val="0"/>
      <w:marRight w:val="0"/>
      <w:marTop w:val="0"/>
      <w:marBottom w:val="0"/>
      <w:divBdr>
        <w:top w:val="none" w:sz="0" w:space="0" w:color="auto"/>
        <w:left w:val="none" w:sz="0" w:space="0" w:color="auto"/>
        <w:bottom w:val="none" w:sz="0" w:space="0" w:color="auto"/>
        <w:right w:val="none" w:sz="0" w:space="0" w:color="auto"/>
      </w:divBdr>
      <w:divsChild>
        <w:div w:id="217204025">
          <w:marLeft w:val="0"/>
          <w:marRight w:val="0"/>
          <w:marTop w:val="0"/>
          <w:marBottom w:val="0"/>
          <w:divBdr>
            <w:top w:val="none" w:sz="0" w:space="0" w:color="auto"/>
            <w:left w:val="none" w:sz="0" w:space="0" w:color="auto"/>
            <w:bottom w:val="none" w:sz="0" w:space="0" w:color="auto"/>
            <w:right w:val="none" w:sz="0" w:space="0" w:color="auto"/>
          </w:divBdr>
          <w:divsChild>
            <w:div w:id="1184133418">
              <w:marLeft w:val="0"/>
              <w:marRight w:val="0"/>
              <w:marTop w:val="0"/>
              <w:marBottom w:val="0"/>
              <w:divBdr>
                <w:top w:val="none" w:sz="0" w:space="0" w:color="auto"/>
                <w:left w:val="none" w:sz="0" w:space="0" w:color="auto"/>
                <w:bottom w:val="none" w:sz="0" w:space="0" w:color="auto"/>
                <w:right w:val="none" w:sz="0" w:space="0" w:color="auto"/>
              </w:divBdr>
            </w:div>
          </w:divsChild>
        </w:div>
        <w:div w:id="241452346">
          <w:marLeft w:val="0"/>
          <w:marRight w:val="0"/>
          <w:marTop w:val="0"/>
          <w:marBottom w:val="0"/>
          <w:divBdr>
            <w:top w:val="none" w:sz="0" w:space="0" w:color="auto"/>
            <w:left w:val="none" w:sz="0" w:space="0" w:color="auto"/>
            <w:bottom w:val="none" w:sz="0" w:space="0" w:color="auto"/>
            <w:right w:val="none" w:sz="0" w:space="0" w:color="auto"/>
          </w:divBdr>
          <w:divsChild>
            <w:div w:id="96353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822578">
      <w:bodyDiv w:val="1"/>
      <w:marLeft w:val="0"/>
      <w:marRight w:val="0"/>
      <w:marTop w:val="0"/>
      <w:marBottom w:val="0"/>
      <w:divBdr>
        <w:top w:val="none" w:sz="0" w:space="0" w:color="auto"/>
        <w:left w:val="none" w:sz="0" w:space="0" w:color="auto"/>
        <w:bottom w:val="none" w:sz="0" w:space="0" w:color="auto"/>
        <w:right w:val="none" w:sz="0" w:space="0" w:color="auto"/>
      </w:divBdr>
      <w:divsChild>
        <w:div w:id="439180889">
          <w:marLeft w:val="0"/>
          <w:marRight w:val="0"/>
          <w:marTop w:val="0"/>
          <w:marBottom w:val="0"/>
          <w:divBdr>
            <w:top w:val="none" w:sz="0" w:space="0" w:color="auto"/>
            <w:left w:val="none" w:sz="0" w:space="0" w:color="auto"/>
            <w:bottom w:val="none" w:sz="0" w:space="0" w:color="auto"/>
            <w:right w:val="none" w:sz="0" w:space="0" w:color="auto"/>
          </w:divBdr>
        </w:div>
        <w:div w:id="716706800">
          <w:marLeft w:val="0"/>
          <w:marRight w:val="0"/>
          <w:marTop w:val="0"/>
          <w:marBottom w:val="0"/>
          <w:divBdr>
            <w:top w:val="none" w:sz="0" w:space="0" w:color="auto"/>
            <w:left w:val="none" w:sz="0" w:space="0" w:color="auto"/>
            <w:bottom w:val="none" w:sz="0" w:space="0" w:color="auto"/>
            <w:right w:val="none" w:sz="0" w:space="0" w:color="auto"/>
          </w:divBdr>
        </w:div>
        <w:div w:id="1279994115">
          <w:marLeft w:val="0"/>
          <w:marRight w:val="0"/>
          <w:marTop w:val="0"/>
          <w:marBottom w:val="0"/>
          <w:divBdr>
            <w:top w:val="none" w:sz="0" w:space="0" w:color="auto"/>
            <w:left w:val="none" w:sz="0" w:space="0" w:color="auto"/>
            <w:bottom w:val="none" w:sz="0" w:space="0" w:color="auto"/>
            <w:right w:val="none" w:sz="0" w:space="0" w:color="auto"/>
          </w:divBdr>
        </w:div>
        <w:div w:id="1994990910">
          <w:marLeft w:val="0"/>
          <w:marRight w:val="0"/>
          <w:marTop w:val="0"/>
          <w:marBottom w:val="0"/>
          <w:divBdr>
            <w:top w:val="none" w:sz="0" w:space="0" w:color="auto"/>
            <w:left w:val="none" w:sz="0" w:space="0" w:color="auto"/>
            <w:bottom w:val="none" w:sz="0" w:space="0" w:color="auto"/>
            <w:right w:val="none" w:sz="0" w:space="0" w:color="auto"/>
          </w:divBdr>
        </w:div>
      </w:divsChild>
    </w:div>
    <w:div w:id="1976909953">
      <w:bodyDiv w:val="1"/>
      <w:marLeft w:val="0"/>
      <w:marRight w:val="0"/>
      <w:marTop w:val="0"/>
      <w:marBottom w:val="0"/>
      <w:divBdr>
        <w:top w:val="none" w:sz="0" w:space="0" w:color="auto"/>
        <w:left w:val="none" w:sz="0" w:space="0" w:color="auto"/>
        <w:bottom w:val="none" w:sz="0" w:space="0" w:color="auto"/>
        <w:right w:val="none" w:sz="0" w:space="0" w:color="auto"/>
      </w:divBdr>
    </w:div>
    <w:div w:id="213431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szczepanek\Desktop\aktualizacja%20pap\Szablon_papier_RZGW_dyrektor_wz&#243;r_nowy.dotx" TargetMode="External"/></Relationships>
</file>

<file path=word/theme/theme1.xml><?xml version="1.0" encoding="utf-8"?>
<a:theme xmlns:a="http://schemas.openxmlformats.org/drawingml/2006/main" name="Office Them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BA065-411B-4066-8378-91444A9AE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Szablon_papier_RZGW_dyrektor_wzór_nowy</Template>
  <TotalTime>84</TotalTime>
  <Pages>5</Pages>
  <Words>1863</Words>
  <Characters>11180</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BeSquare</Company>
  <LinksUpToDate>false</LinksUpToDate>
  <CharactersWithSpaces>13017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Szczepanek</dc:creator>
  <cp:keywords/>
  <dc:description/>
  <cp:lastModifiedBy>Magdalena Hajdecka (RZGW Kraków)</cp:lastModifiedBy>
  <cp:revision>31</cp:revision>
  <cp:lastPrinted>2024-07-30T06:13:00Z</cp:lastPrinted>
  <dcterms:created xsi:type="dcterms:W3CDTF">2024-06-28T12:14:00Z</dcterms:created>
  <dcterms:modified xsi:type="dcterms:W3CDTF">2026-03-27T10:21:00Z</dcterms:modified>
</cp:coreProperties>
</file>